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2F4E" w14:textId="1359AB3C" w:rsidR="00C72180" w:rsidRPr="003C2E94" w:rsidRDefault="00C72180" w:rsidP="00760A9F">
      <w:pPr>
        <w:pStyle w:val="NormalWeb"/>
        <w:shd w:val="clear" w:color="auto" w:fill="FFFFFF"/>
        <w:spacing w:before="0" w:beforeAutospacing="0" w:after="150" w:afterAutospacing="0"/>
        <w:jc w:val="center"/>
        <w:rPr>
          <w:rFonts w:asciiTheme="minorHAnsi" w:hAnsiTheme="minorHAnsi" w:cstheme="minorHAnsi"/>
          <w:b/>
          <w:bCs/>
          <w:sz w:val="22"/>
          <w:szCs w:val="22"/>
        </w:rPr>
      </w:pPr>
      <w:r w:rsidRPr="003C2E94">
        <w:rPr>
          <w:rFonts w:asciiTheme="minorHAnsi" w:hAnsiTheme="minorHAnsi" w:cstheme="minorHAnsi"/>
          <w:b/>
          <w:bCs/>
          <w:sz w:val="22"/>
          <w:szCs w:val="22"/>
        </w:rPr>
        <w:t>Barrister</w:t>
      </w:r>
    </w:p>
    <w:tbl>
      <w:tblPr>
        <w:tblStyle w:val="TableGrid"/>
        <w:tblW w:w="0" w:type="auto"/>
        <w:tblInd w:w="1578" w:type="dxa"/>
        <w:tblLook w:val="04A0" w:firstRow="1" w:lastRow="0" w:firstColumn="1" w:lastColumn="0" w:noHBand="0" w:noVBand="1"/>
      </w:tblPr>
      <w:tblGrid>
        <w:gridCol w:w="3212"/>
        <w:gridCol w:w="3212"/>
      </w:tblGrid>
      <w:tr w:rsidR="00760A9F" w14:paraId="24E7A11A" w14:textId="77777777" w:rsidTr="005442F0">
        <w:trPr>
          <w:trHeight w:val="337"/>
        </w:trPr>
        <w:tc>
          <w:tcPr>
            <w:tcW w:w="3212" w:type="dxa"/>
          </w:tcPr>
          <w:p w14:paraId="0F712E3B" w14:textId="58AE55AF" w:rsidR="00760A9F" w:rsidRPr="00895452" w:rsidRDefault="00760A9F" w:rsidP="00760A9F">
            <w:pPr>
              <w:rPr>
                <w:rFonts w:eastAsia="Calibri" w:cstheme="minorHAnsi"/>
                <w:sz w:val="24"/>
                <w:szCs w:val="24"/>
              </w:rPr>
            </w:pPr>
            <w:r w:rsidRPr="00895452">
              <w:rPr>
                <w:rFonts w:eastAsia="Calibri" w:cstheme="minorHAnsi"/>
                <w:sz w:val="24"/>
                <w:szCs w:val="24"/>
              </w:rPr>
              <w:t>Department</w:t>
            </w:r>
          </w:p>
        </w:tc>
        <w:tc>
          <w:tcPr>
            <w:tcW w:w="3212" w:type="dxa"/>
          </w:tcPr>
          <w:p w14:paraId="04073E24" w14:textId="14E6C508" w:rsidR="00760A9F" w:rsidRPr="00895452" w:rsidRDefault="00760A9F" w:rsidP="00760A9F">
            <w:pPr>
              <w:rPr>
                <w:rFonts w:eastAsia="Calibri" w:cstheme="minorHAnsi"/>
                <w:sz w:val="24"/>
                <w:szCs w:val="24"/>
              </w:rPr>
            </w:pPr>
            <w:r w:rsidRPr="00895452">
              <w:rPr>
                <w:rFonts w:eastAsia="Calibri" w:cstheme="minorHAnsi"/>
                <w:sz w:val="24"/>
                <w:szCs w:val="24"/>
              </w:rPr>
              <w:t>Advocacy</w:t>
            </w:r>
          </w:p>
        </w:tc>
      </w:tr>
      <w:tr w:rsidR="00760A9F" w14:paraId="49BEEB44" w14:textId="77777777" w:rsidTr="005442F0">
        <w:trPr>
          <w:trHeight w:val="337"/>
        </w:trPr>
        <w:tc>
          <w:tcPr>
            <w:tcW w:w="3212" w:type="dxa"/>
          </w:tcPr>
          <w:p w14:paraId="651C3ADC" w14:textId="64382E12" w:rsidR="00760A9F" w:rsidRPr="00895452" w:rsidRDefault="00760A9F" w:rsidP="00760A9F">
            <w:pPr>
              <w:rPr>
                <w:rFonts w:eastAsia="Calibri" w:cstheme="minorHAnsi"/>
                <w:sz w:val="24"/>
                <w:szCs w:val="24"/>
              </w:rPr>
            </w:pPr>
            <w:r w:rsidRPr="00895452">
              <w:rPr>
                <w:rFonts w:eastAsia="Calibri" w:cstheme="minorHAnsi"/>
                <w:sz w:val="24"/>
                <w:szCs w:val="24"/>
              </w:rPr>
              <w:t xml:space="preserve">Reporting to </w:t>
            </w:r>
          </w:p>
        </w:tc>
        <w:tc>
          <w:tcPr>
            <w:tcW w:w="3212" w:type="dxa"/>
          </w:tcPr>
          <w:p w14:paraId="070AF0A7" w14:textId="0FE28025" w:rsidR="00760A9F" w:rsidRPr="00895452" w:rsidRDefault="00760A9F" w:rsidP="00760A9F">
            <w:pPr>
              <w:rPr>
                <w:rFonts w:eastAsia="Calibri" w:cstheme="minorHAnsi"/>
                <w:sz w:val="24"/>
                <w:szCs w:val="24"/>
              </w:rPr>
            </w:pPr>
            <w:r w:rsidRPr="00895452">
              <w:rPr>
                <w:rFonts w:eastAsia="Calibri" w:cstheme="minorHAnsi"/>
                <w:sz w:val="24"/>
                <w:szCs w:val="24"/>
              </w:rPr>
              <w:t>Senior Advocacy Clerk</w:t>
            </w:r>
          </w:p>
        </w:tc>
      </w:tr>
      <w:tr w:rsidR="00760A9F" w14:paraId="57CC695D" w14:textId="77777777" w:rsidTr="005442F0">
        <w:trPr>
          <w:trHeight w:val="337"/>
        </w:trPr>
        <w:tc>
          <w:tcPr>
            <w:tcW w:w="3212" w:type="dxa"/>
          </w:tcPr>
          <w:p w14:paraId="3C547D2D" w14:textId="3AF7018C" w:rsidR="00760A9F" w:rsidRPr="00895452" w:rsidRDefault="00760A9F" w:rsidP="00760A9F">
            <w:pPr>
              <w:rPr>
                <w:rFonts w:eastAsia="Calibri" w:cstheme="minorHAnsi"/>
                <w:sz w:val="24"/>
                <w:szCs w:val="24"/>
              </w:rPr>
            </w:pPr>
            <w:r w:rsidRPr="00895452">
              <w:rPr>
                <w:rFonts w:eastAsia="Calibri" w:cstheme="minorHAnsi"/>
                <w:sz w:val="24"/>
                <w:szCs w:val="24"/>
              </w:rPr>
              <w:t xml:space="preserve">Job description updated </w:t>
            </w:r>
          </w:p>
        </w:tc>
        <w:tc>
          <w:tcPr>
            <w:tcW w:w="3212" w:type="dxa"/>
          </w:tcPr>
          <w:p w14:paraId="1052E94A" w14:textId="3B270790" w:rsidR="00760A9F" w:rsidRPr="00895452" w:rsidRDefault="00760A9F" w:rsidP="00760A9F">
            <w:pPr>
              <w:rPr>
                <w:rFonts w:eastAsia="Calibri" w:cstheme="minorHAnsi"/>
                <w:sz w:val="24"/>
                <w:szCs w:val="24"/>
              </w:rPr>
            </w:pPr>
            <w:r w:rsidRPr="00895452">
              <w:rPr>
                <w:rFonts w:eastAsia="Calibri" w:cstheme="minorHAnsi"/>
                <w:sz w:val="24"/>
                <w:szCs w:val="24"/>
              </w:rPr>
              <w:t>October 2024</w:t>
            </w:r>
          </w:p>
        </w:tc>
      </w:tr>
    </w:tbl>
    <w:p w14:paraId="12F0DE6E" w14:textId="77777777" w:rsidR="00760A9F" w:rsidRDefault="00760A9F" w:rsidP="00760A9F">
      <w:pPr>
        <w:rPr>
          <w:rFonts w:eastAsia="Calibri" w:cstheme="minorHAnsi"/>
          <w:b/>
          <w:bCs/>
        </w:rPr>
      </w:pPr>
    </w:p>
    <w:p w14:paraId="2AF014BF" w14:textId="3D9186E5" w:rsidR="00760A9F" w:rsidRPr="00895452" w:rsidRDefault="00760A9F" w:rsidP="00760A9F">
      <w:pPr>
        <w:rPr>
          <w:rFonts w:eastAsia="Calibri" w:cstheme="minorHAnsi"/>
          <w:b/>
          <w:bCs/>
          <w:sz w:val="24"/>
          <w:szCs w:val="24"/>
        </w:rPr>
      </w:pPr>
      <w:r w:rsidRPr="00895452">
        <w:rPr>
          <w:rFonts w:eastAsia="Calibri" w:cstheme="minorHAnsi"/>
          <w:b/>
          <w:bCs/>
          <w:sz w:val="24"/>
          <w:szCs w:val="24"/>
        </w:rPr>
        <w:t>About Us</w:t>
      </w:r>
    </w:p>
    <w:p w14:paraId="15D4D79C" w14:textId="62E0B616" w:rsidR="00760A9F" w:rsidRPr="00D13248" w:rsidRDefault="00760A9F" w:rsidP="00D13248">
      <w:pPr>
        <w:rPr>
          <w:rFonts w:eastAsia="Calibri" w:cstheme="minorHAnsi"/>
          <w:sz w:val="24"/>
          <w:szCs w:val="24"/>
        </w:rPr>
      </w:pPr>
      <w:r w:rsidRPr="00760A9F">
        <w:rPr>
          <w:rFonts w:eastAsia="Calibri" w:cstheme="minorHAnsi"/>
          <w:sz w:val="24"/>
          <w:szCs w:val="24"/>
        </w:rPr>
        <w:t>Established in 2000, Express Solicitors is an award-winning law firm that deals with personal injury and clinical negligence claims. Based in Manchester, we serve clients nationwide and are currently ranked 70 out of more than 10,000 law firms. We have a 5-star rating on Trustpilot from over 6,</w:t>
      </w:r>
      <w:r w:rsidR="00D13248">
        <w:rPr>
          <w:rFonts w:eastAsia="Calibri" w:cstheme="minorHAnsi"/>
          <w:sz w:val="24"/>
          <w:szCs w:val="24"/>
        </w:rPr>
        <w:t>5</w:t>
      </w:r>
      <w:r w:rsidRPr="00760A9F">
        <w:rPr>
          <w:rFonts w:eastAsia="Calibri" w:cstheme="minorHAnsi"/>
          <w:sz w:val="24"/>
          <w:szCs w:val="24"/>
        </w:rPr>
        <w:t xml:space="preserve">00 reviews, which coming from our clients means a lot to us. We are proud of the work we do helping injured people, and this is the core of our business. </w:t>
      </w:r>
    </w:p>
    <w:p w14:paraId="12D69CAF" w14:textId="6580B60C" w:rsidR="00C72180" w:rsidRPr="00760A9F" w:rsidRDefault="00C72180" w:rsidP="00C72180">
      <w:pPr>
        <w:pStyle w:val="NormalWeb"/>
        <w:shd w:val="clear" w:color="auto" w:fill="FFFFFF"/>
        <w:spacing w:before="0" w:beforeAutospacing="0" w:after="150" w:afterAutospacing="0"/>
        <w:rPr>
          <w:rFonts w:asciiTheme="minorHAnsi" w:hAnsiTheme="minorHAnsi" w:cstheme="minorHAnsi"/>
        </w:rPr>
      </w:pPr>
      <w:r w:rsidRPr="00760A9F">
        <w:rPr>
          <w:rStyle w:val="Strong"/>
          <w:rFonts w:asciiTheme="minorHAnsi" w:hAnsiTheme="minorHAnsi" w:cstheme="minorHAnsi"/>
        </w:rPr>
        <w:t>Role</w:t>
      </w:r>
    </w:p>
    <w:p w14:paraId="4E459348" w14:textId="2D644267" w:rsidR="00C72180" w:rsidRPr="00760A9F" w:rsidRDefault="00C72180" w:rsidP="00C72180">
      <w:pPr>
        <w:pStyle w:val="NormalWeb"/>
        <w:shd w:val="clear" w:color="auto" w:fill="FFFFFF"/>
        <w:spacing w:before="0" w:beforeAutospacing="0" w:after="150" w:afterAutospacing="0"/>
        <w:rPr>
          <w:rFonts w:asciiTheme="minorHAnsi" w:hAnsiTheme="minorHAnsi" w:cstheme="minorHAnsi"/>
        </w:rPr>
      </w:pPr>
      <w:r w:rsidRPr="00760A9F">
        <w:rPr>
          <w:rFonts w:asciiTheme="minorHAnsi" w:hAnsiTheme="minorHAnsi" w:cstheme="minorHAnsi"/>
        </w:rPr>
        <w:t>We are looking for a talented Barrister from either a chambers</w:t>
      </w:r>
      <w:r w:rsidR="00760A9F">
        <w:rPr>
          <w:rFonts w:asciiTheme="minorHAnsi" w:hAnsiTheme="minorHAnsi" w:cstheme="minorHAnsi"/>
        </w:rPr>
        <w:t xml:space="preserve">, </w:t>
      </w:r>
      <w:r w:rsidRPr="00760A9F">
        <w:rPr>
          <w:rFonts w:asciiTheme="minorHAnsi" w:hAnsiTheme="minorHAnsi" w:cstheme="minorHAnsi"/>
        </w:rPr>
        <w:t>employed bar background or civil litigation background to join our advocacy team. </w:t>
      </w:r>
    </w:p>
    <w:p w14:paraId="6C8522D6" w14:textId="431D3378" w:rsidR="002514AC" w:rsidRPr="00760A9F" w:rsidRDefault="00C72180" w:rsidP="00C72180">
      <w:pPr>
        <w:pStyle w:val="NormalWeb"/>
        <w:shd w:val="clear" w:color="auto" w:fill="FFFFFF"/>
        <w:spacing w:before="0" w:beforeAutospacing="0" w:after="150" w:afterAutospacing="0"/>
        <w:rPr>
          <w:rFonts w:asciiTheme="minorHAnsi" w:hAnsiTheme="minorHAnsi" w:cstheme="minorHAnsi"/>
        </w:rPr>
      </w:pPr>
      <w:r w:rsidRPr="00760A9F">
        <w:rPr>
          <w:rFonts w:asciiTheme="minorHAnsi" w:hAnsiTheme="minorHAnsi" w:cstheme="minorHAnsi"/>
        </w:rPr>
        <w:t>Personal injury experience is preferred but we are happy to talk to anyone with wider litigation experience.</w:t>
      </w:r>
    </w:p>
    <w:p w14:paraId="72FD777F" w14:textId="4A099425" w:rsidR="00C72180" w:rsidRPr="00760A9F" w:rsidRDefault="00C72180" w:rsidP="00C72180">
      <w:pPr>
        <w:pStyle w:val="NormalWeb"/>
        <w:shd w:val="clear" w:color="auto" w:fill="FFFFFF"/>
        <w:spacing w:before="0" w:beforeAutospacing="0" w:after="150" w:afterAutospacing="0"/>
        <w:rPr>
          <w:rFonts w:asciiTheme="minorHAnsi" w:hAnsiTheme="minorHAnsi" w:cstheme="minorHAnsi"/>
        </w:rPr>
      </w:pPr>
      <w:r w:rsidRPr="00760A9F">
        <w:rPr>
          <w:rFonts w:asciiTheme="minorHAnsi" w:hAnsiTheme="minorHAnsi" w:cstheme="minorHAnsi"/>
        </w:rPr>
        <w:t xml:space="preserve">You will be expected to represent claimants at trials around England and Wales and to undertake representation of the firm’s clients at CMCs/CCMCs, Interim Hearings, IAHs, Stage 3 portal Hearings and other forms of advocacy in claimant PI litigation. Although the majority of the work will be on </w:t>
      </w:r>
      <w:proofErr w:type="gramStart"/>
      <w:r w:rsidRPr="00760A9F">
        <w:rPr>
          <w:rFonts w:asciiTheme="minorHAnsi" w:hAnsiTheme="minorHAnsi" w:cstheme="minorHAnsi"/>
        </w:rPr>
        <w:t>fast track</w:t>
      </w:r>
      <w:proofErr w:type="gramEnd"/>
      <w:r w:rsidRPr="00760A9F">
        <w:rPr>
          <w:rFonts w:asciiTheme="minorHAnsi" w:hAnsiTheme="minorHAnsi" w:cstheme="minorHAnsi"/>
        </w:rPr>
        <w:t xml:space="preserve"> cases there are opportunities to be involved in multi-track litigation.</w:t>
      </w:r>
    </w:p>
    <w:p w14:paraId="00DE413F" w14:textId="7B51B4D6" w:rsidR="00C72180" w:rsidRPr="00760A9F" w:rsidRDefault="00C72180" w:rsidP="00C72180">
      <w:pPr>
        <w:pStyle w:val="NormalWeb"/>
        <w:shd w:val="clear" w:color="auto" w:fill="FFFFFF"/>
        <w:spacing w:before="0" w:beforeAutospacing="0" w:after="150" w:afterAutospacing="0"/>
        <w:rPr>
          <w:rFonts w:asciiTheme="minorHAnsi" w:hAnsiTheme="minorHAnsi" w:cstheme="minorHAnsi"/>
        </w:rPr>
      </w:pPr>
      <w:r w:rsidRPr="00760A9F">
        <w:rPr>
          <w:rFonts w:asciiTheme="minorHAnsi" w:hAnsiTheme="minorHAnsi" w:cstheme="minorHAnsi"/>
        </w:rPr>
        <w:t>You must be able to work independently and to a high standard, prioritising workloads and have fantastic attention to detail.  You will be provided with instructions in a similar way to external counsel.</w:t>
      </w:r>
      <w:r w:rsidR="00E23882" w:rsidRPr="00760A9F">
        <w:rPr>
          <w:rFonts w:asciiTheme="minorHAnsi" w:hAnsiTheme="minorHAnsi" w:cstheme="minorHAnsi"/>
        </w:rPr>
        <w:t xml:space="preserve"> Ideally you will be based in the </w:t>
      </w:r>
      <w:proofErr w:type="gramStart"/>
      <w:r w:rsidR="00E23882" w:rsidRPr="00760A9F">
        <w:rPr>
          <w:rFonts w:asciiTheme="minorHAnsi" w:hAnsiTheme="minorHAnsi" w:cstheme="minorHAnsi"/>
        </w:rPr>
        <w:t>North West</w:t>
      </w:r>
      <w:proofErr w:type="gramEnd"/>
      <w:r w:rsidR="00E23882" w:rsidRPr="00760A9F">
        <w:rPr>
          <w:rFonts w:asciiTheme="minorHAnsi" w:hAnsiTheme="minorHAnsi" w:cstheme="minorHAnsi"/>
        </w:rPr>
        <w:t xml:space="preserve"> or commutable distance to the South of England. </w:t>
      </w:r>
      <w:r w:rsidRPr="00760A9F">
        <w:rPr>
          <w:rFonts w:asciiTheme="minorHAnsi" w:hAnsiTheme="minorHAnsi" w:cstheme="minorHAnsi"/>
        </w:rPr>
        <w:t>  </w:t>
      </w:r>
    </w:p>
    <w:p w14:paraId="6979B5F9" w14:textId="77777777" w:rsidR="00C72180" w:rsidRPr="00760A9F" w:rsidRDefault="00C72180" w:rsidP="00C72180">
      <w:pPr>
        <w:pStyle w:val="NormalWeb"/>
        <w:shd w:val="clear" w:color="auto" w:fill="FFFFFF"/>
        <w:spacing w:before="0" w:beforeAutospacing="0" w:after="150" w:afterAutospacing="0"/>
        <w:rPr>
          <w:rFonts w:asciiTheme="minorHAnsi" w:hAnsiTheme="minorHAnsi" w:cstheme="minorHAnsi"/>
        </w:rPr>
      </w:pPr>
      <w:r w:rsidRPr="00760A9F">
        <w:rPr>
          <w:rFonts w:asciiTheme="minorHAnsi" w:hAnsiTheme="minorHAnsi" w:cstheme="minorHAnsi"/>
        </w:rPr>
        <w:t>This role will give you the chance to work with a successfully established and growing company with Solicitor owner-managers. You will be part of the advocacy team, reporting to the Head of Advocacy, and joining the team as the firm’s third in-house barrister.</w:t>
      </w:r>
    </w:p>
    <w:p w14:paraId="79EC4BE6" w14:textId="77777777" w:rsidR="00C41A5B" w:rsidRDefault="00C41A5B" w:rsidP="00C72180">
      <w:pPr>
        <w:pStyle w:val="NormalWeb"/>
        <w:shd w:val="clear" w:color="auto" w:fill="FFFFFF"/>
        <w:spacing w:before="0" w:beforeAutospacing="0" w:after="150" w:afterAutospacing="0"/>
        <w:rPr>
          <w:rFonts w:asciiTheme="minorHAnsi" w:hAnsiTheme="minorHAnsi" w:cstheme="minorHAnsi"/>
          <w:b/>
          <w:bCs/>
        </w:rPr>
      </w:pPr>
    </w:p>
    <w:p w14:paraId="7D46F21D" w14:textId="0DC28170" w:rsidR="00C72180" w:rsidRPr="00760A9F" w:rsidRDefault="00C72180" w:rsidP="00C72180">
      <w:pPr>
        <w:pStyle w:val="NormalWeb"/>
        <w:shd w:val="clear" w:color="auto" w:fill="FFFFFF"/>
        <w:spacing w:before="0" w:beforeAutospacing="0" w:after="150" w:afterAutospacing="0"/>
        <w:rPr>
          <w:rFonts w:asciiTheme="minorHAnsi" w:hAnsiTheme="minorHAnsi" w:cstheme="minorHAnsi"/>
          <w:b/>
          <w:bCs/>
        </w:rPr>
      </w:pPr>
      <w:r w:rsidRPr="00760A9F">
        <w:rPr>
          <w:rFonts w:asciiTheme="minorHAnsi" w:hAnsiTheme="minorHAnsi" w:cstheme="minorHAnsi"/>
          <w:b/>
          <w:bCs/>
        </w:rPr>
        <w:t> Responsibilities</w:t>
      </w:r>
    </w:p>
    <w:p w14:paraId="25C333FB" w14:textId="77777777" w:rsidR="00C72180" w:rsidRPr="00760A9F" w:rsidRDefault="00C72180" w:rsidP="00C72180">
      <w:pPr>
        <w:numPr>
          <w:ilvl w:val="0"/>
          <w:numId w:val="15"/>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To undertake advocacy requirements.</w:t>
      </w:r>
    </w:p>
    <w:p w14:paraId="4CADD7F5" w14:textId="77777777" w:rsidR="00C72180" w:rsidRPr="00760A9F" w:rsidRDefault="00C72180" w:rsidP="00C72180">
      <w:pPr>
        <w:numPr>
          <w:ilvl w:val="0"/>
          <w:numId w:val="15"/>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To undertake drafting tasks as required, such as advices (formal and informal), pleadings and skeleton arguments.</w:t>
      </w:r>
    </w:p>
    <w:p w14:paraId="4442BF8D" w14:textId="77777777" w:rsidR="00C72180" w:rsidRPr="00760A9F" w:rsidRDefault="00C72180" w:rsidP="00C72180">
      <w:pPr>
        <w:numPr>
          <w:ilvl w:val="0"/>
          <w:numId w:val="15"/>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To keep up to date with procedural changes, case law and developments in legislation.</w:t>
      </w:r>
    </w:p>
    <w:p w14:paraId="4FBB4D21" w14:textId="77777777" w:rsidR="00C72180" w:rsidRPr="00760A9F" w:rsidRDefault="00C72180" w:rsidP="00C72180">
      <w:pPr>
        <w:numPr>
          <w:ilvl w:val="0"/>
          <w:numId w:val="15"/>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To assist less experienced advocates with their advocacy and drafting work</w:t>
      </w:r>
    </w:p>
    <w:p w14:paraId="5F8ABAB6" w14:textId="77777777" w:rsidR="00C72180" w:rsidRPr="00760A9F" w:rsidRDefault="00C72180" w:rsidP="00C72180">
      <w:pPr>
        <w:numPr>
          <w:ilvl w:val="0"/>
          <w:numId w:val="15"/>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To ensure the provision of a high-quality advocacy service.</w:t>
      </w:r>
    </w:p>
    <w:p w14:paraId="2423C417" w14:textId="456FA20F" w:rsidR="00C72180" w:rsidRPr="00760A9F" w:rsidRDefault="00C72180" w:rsidP="00E23882">
      <w:pPr>
        <w:numPr>
          <w:ilvl w:val="0"/>
          <w:numId w:val="15"/>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Extensive travel across England and Wales that might require overnight stays.</w:t>
      </w:r>
    </w:p>
    <w:p w14:paraId="0B26685F" w14:textId="79549723" w:rsidR="00C72180" w:rsidRPr="00760A9F" w:rsidRDefault="00C72180" w:rsidP="00C72180">
      <w:pPr>
        <w:pStyle w:val="NormalWeb"/>
        <w:shd w:val="clear" w:color="auto" w:fill="FFFFFF"/>
        <w:spacing w:before="0" w:beforeAutospacing="0" w:after="150" w:afterAutospacing="0"/>
        <w:rPr>
          <w:rFonts w:asciiTheme="minorHAnsi" w:hAnsiTheme="minorHAnsi" w:cstheme="minorHAnsi"/>
        </w:rPr>
      </w:pPr>
      <w:r w:rsidRPr="00760A9F">
        <w:rPr>
          <w:rStyle w:val="Strong"/>
          <w:rFonts w:asciiTheme="minorHAnsi" w:hAnsiTheme="minorHAnsi" w:cstheme="minorHAnsi"/>
        </w:rPr>
        <w:lastRenderedPageBreak/>
        <w:t> </w:t>
      </w:r>
      <w:r w:rsidR="00760A9F">
        <w:rPr>
          <w:rStyle w:val="Strong"/>
          <w:rFonts w:asciiTheme="minorHAnsi" w:hAnsiTheme="minorHAnsi" w:cstheme="minorHAnsi"/>
        </w:rPr>
        <w:t>Person Specification</w:t>
      </w:r>
    </w:p>
    <w:p w14:paraId="5B7EB8F6" w14:textId="77777777" w:rsidR="00C72180" w:rsidRPr="00760A9F" w:rsidRDefault="00C72180" w:rsidP="00895452">
      <w:pPr>
        <w:numPr>
          <w:ilvl w:val="0"/>
          <w:numId w:val="16"/>
        </w:numPr>
        <w:shd w:val="clear" w:color="auto" w:fill="FFFFFF"/>
        <w:spacing w:after="0" w:line="240" w:lineRule="auto"/>
        <w:rPr>
          <w:rFonts w:cstheme="minorHAnsi"/>
          <w:sz w:val="24"/>
          <w:szCs w:val="24"/>
        </w:rPr>
      </w:pPr>
      <w:r w:rsidRPr="00760A9F">
        <w:rPr>
          <w:rFonts w:cstheme="minorHAnsi"/>
          <w:sz w:val="24"/>
          <w:szCs w:val="24"/>
        </w:rPr>
        <w:t>Current practising certificate</w:t>
      </w:r>
    </w:p>
    <w:p w14:paraId="278A94E7" w14:textId="77777777" w:rsidR="00C72180" w:rsidRPr="00760A9F" w:rsidRDefault="00C72180" w:rsidP="00895452">
      <w:pPr>
        <w:numPr>
          <w:ilvl w:val="0"/>
          <w:numId w:val="16"/>
        </w:numPr>
        <w:shd w:val="clear" w:color="auto" w:fill="FFFFFF"/>
        <w:spacing w:after="0" w:line="240" w:lineRule="auto"/>
        <w:rPr>
          <w:rFonts w:cstheme="minorHAnsi"/>
          <w:sz w:val="24"/>
          <w:szCs w:val="24"/>
        </w:rPr>
      </w:pPr>
      <w:r w:rsidRPr="00760A9F">
        <w:rPr>
          <w:rFonts w:cstheme="minorHAnsi"/>
          <w:sz w:val="24"/>
          <w:szCs w:val="24"/>
        </w:rPr>
        <w:t>Higher Rights of Audience (if applicable)</w:t>
      </w:r>
    </w:p>
    <w:p w14:paraId="0A7F2C1A" w14:textId="77777777" w:rsidR="00C72180" w:rsidRPr="00760A9F" w:rsidRDefault="00C72180" w:rsidP="00895452">
      <w:pPr>
        <w:numPr>
          <w:ilvl w:val="0"/>
          <w:numId w:val="16"/>
        </w:numPr>
        <w:shd w:val="clear" w:color="auto" w:fill="FFFFFF"/>
        <w:spacing w:after="0" w:line="240" w:lineRule="auto"/>
        <w:rPr>
          <w:rFonts w:cstheme="minorHAnsi"/>
          <w:sz w:val="24"/>
          <w:szCs w:val="24"/>
        </w:rPr>
      </w:pPr>
      <w:r w:rsidRPr="00760A9F">
        <w:rPr>
          <w:rFonts w:cstheme="minorHAnsi"/>
          <w:sz w:val="24"/>
          <w:szCs w:val="24"/>
        </w:rPr>
        <w:t>Excellent communication and presentation skills.</w:t>
      </w:r>
    </w:p>
    <w:p w14:paraId="4BCB8E2D" w14:textId="77777777" w:rsidR="00C72180" w:rsidRPr="00760A9F" w:rsidRDefault="00C72180" w:rsidP="00895452">
      <w:pPr>
        <w:numPr>
          <w:ilvl w:val="0"/>
          <w:numId w:val="16"/>
        </w:numPr>
        <w:shd w:val="clear" w:color="auto" w:fill="FFFFFF"/>
        <w:spacing w:after="0" w:line="240" w:lineRule="auto"/>
        <w:rPr>
          <w:rFonts w:cstheme="minorHAnsi"/>
          <w:sz w:val="24"/>
          <w:szCs w:val="24"/>
        </w:rPr>
      </w:pPr>
      <w:r w:rsidRPr="00760A9F">
        <w:rPr>
          <w:rFonts w:cstheme="minorHAnsi"/>
          <w:sz w:val="24"/>
          <w:szCs w:val="24"/>
        </w:rPr>
        <w:t>Strong knowledge of the Civil Procedure Rules.</w:t>
      </w:r>
    </w:p>
    <w:p w14:paraId="5B1A3F0B" w14:textId="77777777" w:rsidR="00C72180" w:rsidRPr="00760A9F" w:rsidRDefault="00C72180" w:rsidP="00895452">
      <w:pPr>
        <w:numPr>
          <w:ilvl w:val="0"/>
          <w:numId w:val="16"/>
        </w:numPr>
        <w:shd w:val="clear" w:color="auto" w:fill="FFFFFF"/>
        <w:spacing w:after="0" w:line="240" w:lineRule="auto"/>
        <w:rPr>
          <w:rFonts w:cstheme="minorHAnsi"/>
          <w:sz w:val="24"/>
          <w:szCs w:val="24"/>
        </w:rPr>
      </w:pPr>
      <w:r w:rsidRPr="00760A9F">
        <w:rPr>
          <w:rFonts w:cstheme="minorHAnsi"/>
          <w:sz w:val="24"/>
          <w:szCs w:val="24"/>
        </w:rPr>
        <w:t>Demonstrable advocacy experience</w:t>
      </w:r>
    </w:p>
    <w:p w14:paraId="18F17C04" w14:textId="77777777" w:rsidR="00C72180" w:rsidRPr="00760A9F" w:rsidRDefault="00C72180" w:rsidP="00895452">
      <w:pPr>
        <w:numPr>
          <w:ilvl w:val="0"/>
          <w:numId w:val="16"/>
        </w:numPr>
        <w:shd w:val="clear" w:color="auto" w:fill="FFFFFF"/>
        <w:spacing w:after="0" w:line="240" w:lineRule="auto"/>
        <w:rPr>
          <w:rFonts w:cstheme="minorHAnsi"/>
          <w:sz w:val="24"/>
          <w:szCs w:val="24"/>
        </w:rPr>
      </w:pPr>
      <w:r w:rsidRPr="00760A9F">
        <w:rPr>
          <w:rFonts w:cstheme="minorHAnsi"/>
          <w:sz w:val="24"/>
          <w:szCs w:val="24"/>
        </w:rPr>
        <w:t>Resilience and able to think and perform under pressure to meet strict deadlines.</w:t>
      </w:r>
    </w:p>
    <w:p w14:paraId="032F51F7" w14:textId="77777777" w:rsidR="00C72180" w:rsidRPr="00760A9F" w:rsidRDefault="00C72180" w:rsidP="00895452">
      <w:pPr>
        <w:numPr>
          <w:ilvl w:val="0"/>
          <w:numId w:val="16"/>
        </w:numPr>
        <w:shd w:val="clear" w:color="auto" w:fill="FFFFFF"/>
        <w:spacing w:after="0" w:line="240" w:lineRule="auto"/>
        <w:rPr>
          <w:rFonts w:cstheme="minorHAnsi"/>
          <w:sz w:val="24"/>
          <w:szCs w:val="24"/>
        </w:rPr>
      </w:pPr>
      <w:r w:rsidRPr="00760A9F">
        <w:rPr>
          <w:rFonts w:cstheme="minorHAnsi"/>
          <w:sz w:val="24"/>
          <w:szCs w:val="24"/>
        </w:rPr>
        <w:t>Excellent interpersonal skills</w:t>
      </w:r>
    </w:p>
    <w:p w14:paraId="49682029" w14:textId="77777777" w:rsidR="00C72180" w:rsidRPr="00760A9F" w:rsidRDefault="00C72180" w:rsidP="00895452">
      <w:pPr>
        <w:numPr>
          <w:ilvl w:val="0"/>
          <w:numId w:val="16"/>
        </w:numPr>
        <w:shd w:val="clear" w:color="auto" w:fill="FFFFFF"/>
        <w:spacing w:after="0" w:line="240" w:lineRule="auto"/>
        <w:rPr>
          <w:rFonts w:cstheme="minorHAnsi"/>
          <w:sz w:val="24"/>
          <w:szCs w:val="24"/>
        </w:rPr>
      </w:pPr>
      <w:r w:rsidRPr="00760A9F">
        <w:rPr>
          <w:rFonts w:cstheme="minorHAnsi"/>
          <w:sz w:val="24"/>
          <w:szCs w:val="24"/>
        </w:rPr>
        <w:t>Flexible approach</w:t>
      </w:r>
    </w:p>
    <w:p w14:paraId="3AA69DEA" w14:textId="77777777" w:rsidR="00C72180" w:rsidRPr="00760A9F" w:rsidRDefault="00C72180" w:rsidP="00895452">
      <w:pPr>
        <w:numPr>
          <w:ilvl w:val="0"/>
          <w:numId w:val="16"/>
        </w:numPr>
        <w:shd w:val="clear" w:color="auto" w:fill="FFFFFF"/>
        <w:spacing w:after="0" w:line="240" w:lineRule="auto"/>
        <w:rPr>
          <w:rFonts w:cstheme="minorHAnsi"/>
          <w:sz w:val="24"/>
          <w:szCs w:val="24"/>
        </w:rPr>
      </w:pPr>
      <w:r w:rsidRPr="00760A9F">
        <w:rPr>
          <w:rFonts w:cstheme="minorHAnsi"/>
          <w:sz w:val="24"/>
          <w:szCs w:val="24"/>
        </w:rPr>
        <w:t>Able to act upon own initiative as well as taking direction from management where appropriate.</w:t>
      </w:r>
    </w:p>
    <w:p w14:paraId="2504DC65" w14:textId="77777777" w:rsidR="00C72180" w:rsidRPr="00760A9F" w:rsidRDefault="00C72180" w:rsidP="00895452">
      <w:pPr>
        <w:numPr>
          <w:ilvl w:val="0"/>
          <w:numId w:val="16"/>
        </w:numPr>
        <w:shd w:val="clear" w:color="auto" w:fill="FFFFFF"/>
        <w:spacing w:after="0" w:line="240" w:lineRule="auto"/>
        <w:rPr>
          <w:rFonts w:cstheme="minorHAnsi"/>
          <w:sz w:val="24"/>
          <w:szCs w:val="24"/>
        </w:rPr>
      </w:pPr>
      <w:r w:rsidRPr="00760A9F">
        <w:rPr>
          <w:rFonts w:cstheme="minorHAnsi"/>
          <w:sz w:val="24"/>
          <w:szCs w:val="24"/>
        </w:rPr>
        <w:t xml:space="preserve">Able to work independently where necessary but also as part of a </w:t>
      </w:r>
      <w:proofErr w:type="gramStart"/>
      <w:r w:rsidRPr="00760A9F">
        <w:rPr>
          <w:rFonts w:cstheme="minorHAnsi"/>
          <w:sz w:val="24"/>
          <w:szCs w:val="24"/>
        </w:rPr>
        <w:t>team</w:t>
      </w:r>
      <w:proofErr w:type="gramEnd"/>
    </w:p>
    <w:p w14:paraId="4687E5FC" w14:textId="77777777" w:rsidR="00C72180" w:rsidRPr="00760A9F" w:rsidRDefault="00C72180" w:rsidP="00895452">
      <w:pPr>
        <w:numPr>
          <w:ilvl w:val="0"/>
          <w:numId w:val="16"/>
        </w:numPr>
        <w:shd w:val="clear" w:color="auto" w:fill="FFFFFF"/>
        <w:spacing w:after="0" w:line="240" w:lineRule="auto"/>
        <w:rPr>
          <w:rFonts w:cstheme="minorHAnsi"/>
          <w:sz w:val="24"/>
          <w:szCs w:val="24"/>
        </w:rPr>
      </w:pPr>
      <w:r w:rsidRPr="00760A9F">
        <w:rPr>
          <w:rFonts w:cstheme="minorHAnsi"/>
          <w:sz w:val="24"/>
          <w:szCs w:val="24"/>
        </w:rPr>
        <w:t xml:space="preserve">Strong understanding of confidentiality – tact and discretion are </w:t>
      </w:r>
      <w:proofErr w:type="gramStart"/>
      <w:r w:rsidRPr="00760A9F">
        <w:rPr>
          <w:rFonts w:cstheme="minorHAnsi"/>
          <w:sz w:val="24"/>
          <w:szCs w:val="24"/>
        </w:rPr>
        <w:t>absolutely essential</w:t>
      </w:r>
      <w:proofErr w:type="gramEnd"/>
      <w:r w:rsidRPr="00760A9F">
        <w:rPr>
          <w:rFonts w:cstheme="minorHAnsi"/>
          <w:sz w:val="24"/>
          <w:szCs w:val="24"/>
        </w:rPr>
        <w:t>.</w:t>
      </w:r>
    </w:p>
    <w:p w14:paraId="3B77F981" w14:textId="0F045536" w:rsidR="00E23882" w:rsidRPr="00760A9F" w:rsidRDefault="00C72180" w:rsidP="00895452">
      <w:pPr>
        <w:numPr>
          <w:ilvl w:val="0"/>
          <w:numId w:val="16"/>
        </w:numPr>
        <w:shd w:val="clear" w:color="auto" w:fill="FFFFFF"/>
        <w:spacing w:after="0" w:line="240" w:lineRule="auto"/>
        <w:rPr>
          <w:rFonts w:cstheme="minorHAnsi"/>
          <w:sz w:val="24"/>
          <w:szCs w:val="24"/>
        </w:rPr>
      </w:pPr>
      <w:r w:rsidRPr="00760A9F">
        <w:rPr>
          <w:rFonts w:cstheme="minorHAnsi"/>
          <w:sz w:val="24"/>
          <w:szCs w:val="24"/>
        </w:rPr>
        <w:t>Good IT skills including all Microsoft Office and knowledge of Case Management Systems.</w:t>
      </w:r>
    </w:p>
    <w:p w14:paraId="177B4330" w14:textId="77777777" w:rsidR="00C72180" w:rsidRPr="00760A9F" w:rsidRDefault="00C72180" w:rsidP="00895452">
      <w:pPr>
        <w:numPr>
          <w:ilvl w:val="0"/>
          <w:numId w:val="17"/>
        </w:numPr>
        <w:shd w:val="clear" w:color="auto" w:fill="FFFFFF"/>
        <w:spacing w:after="0" w:line="240" w:lineRule="auto"/>
        <w:rPr>
          <w:rFonts w:cstheme="minorHAnsi"/>
          <w:sz w:val="24"/>
          <w:szCs w:val="24"/>
        </w:rPr>
      </w:pPr>
      <w:r w:rsidRPr="00760A9F">
        <w:rPr>
          <w:rFonts w:cstheme="minorHAnsi"/>
          <w:sz w:val="24"/>
          <w:szCs w:val="24"/>
        </w:rPr>
        <w:t xml:space="preserve">Experience in personal injury </w:t>
      </w:r>
      <w:proofErr w:type="gramStart"/>
      <w:r w:rsidRPr="00760A9F">
        <w:rPr>
          <w:rFonts w:cstheme="minorHAnsi"/>
          <w:sz w:val="24"/>
          <w:szCs w:val="24"/>
        </w:rPr>
        <w:t>litigation</w:t>
      </w:r>
      <w:proofErr w:type="gramEnd"/>
    </w:p>
    <w:p w14:paraId="6ECD382A" w14:textId="77777777" w:rsidR="00C72180" w:rsidRPr="00760A9F" w:rsidRDefault="00C72180" w:rsidP="00895452">
      <w:pPr>
        <w:numPr>
          <w:ilvl w:val="0"/>
          <w:numId w:val="17"/>
        </w:numPr>
        <w:shd w:val="clear" w:color="auto" w:fill="FFFFFF"/>
        <w:spacing w:after="0" w:line="240" w:lineRule="auto"/>
        <w:rPr>
          <w:rFonts w:cstheme="minorHAnsi"/>
          <w:sz w:val="24"/>
          <w:szCs w:val="24"/>
        </w:rPr>
      </w:pPr>
      <w:r w:rsidRPr="00760A9F">
        <w:rPr>
          <w:rFonts w:cstheme="minorHAnsi"/>
          <w:sz w:val="24"/>
          <w:szCs w:val="24"/>
        </w:rPr>
        <w:t>Knowledge of Proclaim Case Management System.</w:t>
      </w:r>
    </w:p>
    <w:p w14:paraId="1609AB12" w14:textId="139F5767" w:rsidR="00C72180" w:rsidRDefault="00C72180" w:rsidP="00895452">
      <w:pPr>
        <w:numPr>
          <w:ilvl w:val="0"/>
          <w:numId w:val="17"/>
        </w:numPr>
        <w:shd w:val="clear" w:color="auto" w:fill="FFFFFF"/>
        <w:spacing w:after="0" w:line="240" w:lineRule="auto"/>
        <w:rPr>
          <w:rFonts w:cstheme="minorHAnsi"/>
          <w:sz w:val="24"/>
          <w:szCs w:val="24"/>
        </w:rPr>
      </w:pPr>
      <w:r w:rsidRPr="00760A9F">
        <w:rPr>
          <w:rFonts w:cstheme="minorHAnsi"/>
          <w:sz w:val="24"/>
          <w:szCs w:val="24"/>
        </w:rPr>
        <w:t>Own car preferred (although travel expenses will be paid)</w:t>
      </w:r>
    </w:p>
    <w:p w14:paraId="1E998E20" w14:textId="77777777" w:rsidR="00895452" w:rsidRPr="00760A9F" w:rsidRDefault="00895452" w:rsidP="00895452">
      <w:pPr>
        <w:shd w:val="clear" w:color="auto" w:fill="FFFFFF"/>
        <w:spacing w:after="0" w:line="240" w:lineRule="auto"/>
        <w:ind w:left="720"/>
        <w:rPr>
          <w:rFonts w:cstheme="minorHAnsi"/>
          <w:sz w:val="24"/>
          <w:szCs w:val="24"/>
        </w:rPr>
      </w:pPr>
    </w:p>
    <w:p w14:paraId="0BF48D09" w14:textId="77777777" w:rsidR="00C72180" w:rsidRPr="00760A9F" w:rsidRDefault="00C72180" w:rsidP="00C72180">
      <w:pPr>
        <w:pStyle w:val="NormalWeb"/>
        <w:shd w:val="clear" w:color="auto" w:fill="FFFFFF"/>
        <w:spacing w:before="0" w:beforeAutospacing="0" w:after="150" w:afterAutospacing="0"/>
        <w:rPr>
          <w:rFonts w:asciiTheme="minorHAnsi" w:hAnsiTheme="minorHAnsi" w:cstheme="minorHAnsi"/>
        </w:rPr>
      </w:pPr>
      <w:r w:rsidRPr="00760A9F">
        <w:rPr>
          <w:rStyle w:val="Strong"/>
          <w:rFonts w:asciiTheme="minorHAnsi" w:hAnsiTheme="minorHAnsi" w:cstheme="minorHAnsi"/>
        </w:rPr>
        <w:t>Salary, Hours &amp; Benefits</w:t>
      </w:r>
    </w:p>
    <w:p w14:paraId="3FD34E4A" w14:textId="15278FCE" w:rsidR="00C72180" w:rsidRPr="00760A9F" w:rsidRDefault="00C72180" w:rsidP="00C72180">
      <w:pPr>
        <w:numPr>
          <w:ilvl w:val="0"/>
          <w:numId w:val="18"/>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Competitive salary – Depend</w:t>
      </w:r>
      <w:r w:rsidR="00895452">
        <w:rPr>
          <w:rFonts w:cstheme="minorHAnsi"/>
          <w:sz w:val="24"/>
          <w:szCs w:val="24"/>
        </w:rPr>
        <w:t>e</w:t>
      </w:r>
      <w:r w:rsidRPr="00760A9F">
        <w:rPr>
          <w:rFonts w:cstheme="minorHAnsi"/>
          <w:sz w:val="24"/>
          <w:szCs w:val="24"/>
        </w:rPr>
        <w:t>nt on experience.</w:t>
      </w:r>
    </w:p>
    <w:p w14:paraId="31D6DC1B" w14:textId="11579676" w:rsidR="00760A9F" w:rsidRPr="00760A9F" w:rsidRDefault="00760A9F" w:rsidP="00760A9F">
      <w:pPr>
        <w:numPr>
          <w:ilvl w:val="0"/>
          <w:numId w:val="18"/>
        </w:numPr>
        <w:shd w:val="clear" w:color="auto" w:fill="FFFFFF"/>
        <w:spacing w:before="100" w:beforeAutospacing="1" w:after="100" w:afterAutospacing="1" w:line="240" w:lineRule="auto"/>
        <w:rPr>
          <w:rFonts w:cstheme="minorHAnsi"/>
          <w:sz w:val="24"/>
          <w:szCs w:val="24"/>
        </w:rPr>
      </w:pPr>
      <w:r>
        <w:rPr>
          <w:rFonts w:cstheme="minorHAnsi"/>
          <w:sz w:val="24"/>
          <w:szCs w:val="24"/>
        </w:rPr>
        <w:t>Flexible working hours</w:t>
      </w:r>
    </w:p>
    <w:p w14:paraId="1AC6D3E6" w14:textId="33748102" w:rsidR="00760A9F" w:rsidRPr="00760A9F" w:rsidRDefault="00760A9F" w:rsidP="00760A9F">
      <w:pPr>
        <w:numPr>
          <w:ilvl w:val="0"/>
          <w:numId w:val="18"/>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2</w:t>
      </w:r>
      <w:r>
        <w:rPr>
          <w:rFonts w:cstheme="minorHAnsi"/>
          <w:sz w:val="24"/>
          <w:szCs w:val="24"/>
        </w:rPr>
        <w:t>5</w:t>
      </w:r>
      <w:r w:rsidRPr="00760A9F">
        <w:rPr>
          <w:rFonts w:cstheme="minorHAnsi"/>
          <w:sz w:val="24"/>
          <w:szCs w:val="24"/>
        </w:rPr>
        <w:t xml:space="preserve"> days holiday a year, rising to 2</w:t>
      </w:r>
      <w:r>
        <w:rPr>
          <w:rFonts w:cstheme="minorHAnsi"/>
          <w:sz w:val="24"/>
          <w:szCs w:val="24"/>
        </w:rPr>
        <w:t>8</w:t>
      </w:r>
      <w:r w:rsidRPr="00760A9F">
        <w:rPr>
          <w:rFonts w:cstheme="minorHAnsi"/>
          <w:sz w:val="24"/>
          <w:szCs w:val="24"/>
        </w:rPr>
        <w:t xml:space="preserve"> days, plus public/bank holidays.</w:t>
      </w:r>
    </w:p>
    <w:p w14:paraId="58BBDB18" w14:textId="77777777" w:rsidR="00760A9F" w:rsidRPr="00760A9F" w:rsidRDefault="00760A9F" w:rsidP="00760A9F">
      <w:pPr>
        <w:numPr>
          <w:ilvl w:val="0"/>
          <w:numId w:val="18"/>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Extra day’s holiday for your birthday after 2 years’ service</w:t>
      </w:r>
    </w:p>
    <w:p w14:paraId="39D11EEE" w14:textId="77777777" w:rsidR="00760A9F" w:rsidRPr="00760A9F" w:rsidRDefault="00760A9F" w:rsidP="00760A9F">
      <w:pPr>
        <w:numPr>
          <w:ilvl w:val="0"/>
          <w:numId w:val="18"/>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 xml:space="preserve">3 holiday buy backs per year after 1 year of service </w:t>
      </w:r>
    </w:p>
    <w:p w14:paraId="269C69ED" w14:textId="1785EF7D" w:rsidR="00760A9F" w:rsidRPr="00760A9F" w:rsidRDefault="00760A9F" w:rsidP="00760A9F">
      <w:pPr>
        <w:numPr>
          <w:ilvl w:val="0"/>
          <w:numId w:val="18"/>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Private medical insurance.</w:t>
      </w:r>
    </w:p>
    <w:p w14:paraId="59987E4A" w14:textId="77777777" w:rsidR="00760A9F" w:rsidRPr="00760A9F" w:rsidRDefault="00760A9F" w:rsidP="00760A9F">
      <w:pPr>
        <w:numPr>
          <w:ilvl w:val="0"/>
          <w:numId w:val="18"/>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 xml:space="preserve">Enhanced Maternity leave payment if you have over 1 year’s tenure, further enhanced at over 4 years’ service. </w:t>
      </w:r>
    </w:p>
    <w:p w14:paraId="4A31CAE1" w14:textId="08414603" w:rsidR="00760A9F" w:rsidRPr="00760A9F" w:rsidRDefault="00760A9F" w:rsidP="00760A9F">
      <w:pPr>
        <w:numPr>
          <w:ilvl w:val="0"/>
          <w:numId w:val="18"/>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 xml:space="preserve">Death in service </w:t>
      </w:r>
    </w:p>
    <w:p w14:paraId="7340E616" w14:textId="77777777" w:rsidR="00760A9F" w:rsidRPr="00760A9F" w:rsidRDefault="00760A9F" w:rsidP="00760A9F">
      <w:pPr>
        <w:numPr>
          <w:ilvl w:val="0"/>
          <w:numId w:val="18"/>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24/7 onsite Gym access</w:t>
      </w:r>
    </w:p>
    <w:p w14:paraId="1BC7DDB8" w14:textId="77777777" w:rsidR="00760A9F" w:rsidRPr="00760A9F" w:rsidRDefault="00760A9F" w:rsidP="00760A9F">
      <w:pPr>
        <w:numPr>
          <w:ilvl w:val="0"/>
          <w:numId w:val="18"/>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Netball/Football team, 10km Manchester team and more</w:t>
      </w:r>
    </w:p>
    <w:p w14:paraId="5D919BE8" w14:textId="77777777" w:rsidR="00760A9F" w:rsidRPr="00760A9F" w:rsidRDefault="00760A9F" w:rsidP="00760A9F">
      <w:pPr>
        <w:numPr>
          <w:ilvl w:val="0"/>
          <w:numId w:val="18"/>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 xml:space="preserve">Active social committee with generous departmental and firm-wide social budget. </w:t>
      </w:r>
    </w:p>
    <w:p w14:paraId="3616F8BC" w14:textId="77777777" w:rsidR="00760A9F" w:rsidRPr="00760A9F" w:rsidRDefault="00760A9F" w:rsidP="00760A9F">
      <w:pPr>
        <w:numPr>
          <w:ilvl w:val="0"/>
          <w:numId w:val="18"/>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 xml:space="preserve">Active training culture and various groups and events such as Diversity and Inclusion. </w:t>
      </w:r>
    </w:p>
    <w:p w14:paraId="2A511BE4" w14:textId="77777777" w:rsidR="00760A9F" w:rsidRPr="00760A9F" w:rsidRDefault="00760A9F" w:rsidP="00760A9F">
      <w:pPr>
        <w:numPr>
          <w:ilvl w:val="0"/>
          <w:numId w:val="18"/>
        </w:numPr>
        <w:shd w:val="clear" w:color="auto" w:fill="FFFFFF"/>
        <w:spacing w:before="100" w:beforeAutospacing="1" w:after="100" w:afterAutospacing="1" w:line="240" w:lineRule="auto"/>
        <w:rPr>
          <w:rFonts w:cstheme="minorHAnsi"/>
          <w:sz w:val="24"/>
          <w:szCs w:val="24"/>
        </w:rPr>
      </w:pPr>
      <w:r w:rsidRPr="00760A9F">
        <w:rPr>
          <w:rFonts w:cstheme="minorHAnsi"/>
          <w:sz w:val="24"/>
          <w:szCs w:val="24"/>
        </w:rPr>
        <w:t xml:space="preserve">Other benefits including Employee Assistance Programme, free fruit &amp; annual (optional) flu jab. </w:t>
      </w:r>
    </w:p>
    <w:p w14:paraId="7E6D61B1" w14:textId="3B4B0D43" w:rsidR="00760A9F" w:rsidRPr="00760A9F" w:rsidRDefault="00760A9F" w:rsidP="00760A9F">
      <w:pPr>
        <w:shd w:val="clear" w:color="auto" w:fill="FFFFFF"/>
        <w:spacing w:before="100" w:beforeAutospacing="1" w:after="100" w:afterAutospacing="1" w:line="240" w:lineRule="auto"/>
        <w:ind w:left="720"/>
        <w:rPr>
          <w:rFonts w:cstheme="minorHAnsi"/>
          <w:sz w:val="24"/>
          <w:szCs w:val="24"/>
        </w:rPr>
      </w:pPr>
    </w:p>
    <w:p w14:paraId="1B2012E3" w14:textId="77777777" w:rsidR="00760A9F" w:rsidRDefault="00C72180" w:rsidP="00760A9F">
      <w:pPr>
        <w:pStyle w:val="NormalWeb"/>
        <w:shd w:val="clear" w:color="auto" w:fill="FFFFFF"/>
        <w:spacing w:before="0" w:beforeAutospacing="0" w:after="150" w:afterAutospacing="0"/>
        <w:rPr>
          <w:rStyle w:val="Strong"/>
          <w:rFonts w:asciiTheme="minorHAnsi" w:hAnsiTheme="minorHAnsi" w:cstheme="minorHAnsi"/>
        </w:rPr>
      </w:pPr>
      <w:r w:rsidRPr="00760A9F">
        <w:rPr>
          <w:rStyle w:val="Strong"/>
          <w:rFonts w:asciiTheme="minorHAnsi" w:hAnsiTheme="minorHAnsi" w:cstheme="minorHAnsi"/>
        </w:rPr>
        <w:t>Recruitment Process</w:t>
      </w:r>
    </w:p>
    <w:p w14:paraId="05442FE9" w14:textId="77777777" w:rsidR="003C2E94" w:rsidRPr="009267B1" w:rsidRDefault="003C2E94" w:rsidP="003C2E94">
      <w:pPr>
        <w:rPr>
          <w:rFonts w:cstheme="minorHAnsi"/>
          <w:sz w:val="24"/>
          <w:szCs w:val="24"/>
        </w:rPr>
      </w:pPr>
      <w:bookmarkStart w:id="0" w:name="_Hlk180490006"/>
      <w:bookmarkStart w:id="1" w:name="_Hlk180490942"/>
      <w:r w:rsidRPr="009267B1">
        <w:rPr>
          <w:rFonts w:cstheme="minorHAnsi"/>
          <w:sz w:val="24"/>
          <w:szCs w:val="24"/>
        </w:rPr>
        <w:t xml:space="preserve">To apply, send a CV to </w:t>
      </w:r>
      <w:hyperlink r:id="rId11" w:history="1">
        <w:r w:rsidRPr="009267B1">
          <w:rPr>
            <w:rStyle w:val="Hyperlink"/>
            <w:rFonts w:cstheme="minorHAnsi"/>
            <w:sz w:val="24"/>
            <w:szCs w:val="24"/>
          </w:rPr>
          <w:t>recruitment@expresssolicitors.co.uk</w:t>
        </w:r>
      </w:hyperlink>
      <w:r w:rsidRPr="009267B1">
        <w:rPr>
          <w:rFonts w:cstheme="minorHAnsi"/>
          <w:sz w:val="24"/>
          <w:szCs w:val="24"/>
        </w:rPr>
        <w:t xml:space="preserve"> or visit our careers page on </w:t>
      </w:r>
      <w:hyperlink r:id="rId12" w:history="1">
        <w:r w:rsidRPr="009267B1">
          <w:rPr>
            <w:rStyle w:val="Hyperlink"/>
            <w:rFonts w:cstheme="minorHAnsi"/>
            <w:sz w:val="24"/>
            <w:szCs w:val="24"/>
          </w:rPr>
          <w:t>www.expresssolicitors.co.uk/careers</w:t>
        </w:r>
      </w:hyperlink>
      <w:r w:rsidRPr="009267B1">
        <w:rPr>
          <w:rFonts w:cstheme="minorHAnsi"/>
          <w:sz w:val="24"/>
          <w:szCs w:val="24"/>
        </w:rPr>
        <w:t xml:space="preserve"> </w:t>
      </w:r>
    </w:p>
    <w:bookmarkEnd w:id="1"/>
    <w:p w14:paraId="23EEB7F1" w14:textId="77777777" w:rsidR="003C2E94" w:rsidRPr="009267B1" w:rsidRDefault="003C2E94" w:rsidP="003C2E94">
      <w:pPr>
        <w:pStyle w:val="NormalWeb"/>
        <w:rPr>
          <w:rFonts w:asciiTheme="minorHAnsi" w:hAnsiTheme="minorHAnsi" w:cstheme="minorHAnsi"/>
        </w:rPr>
      </w:pPr>
      <w:r w:rsidRPr="009267B1">
        <w:rPr>
          <w:rFonts w:asciiTheme="minorHAnsi" w:hAnsiTheme="minorHAnsi" w:cstheme="minorHAnsi"/>
        </w:rPr>
        <w:t>Interviews will be conducted by MS Teams and will include scenario-based questioning.</w:t>
      </w:r>
    </w:p>
    <w:p w14:paraId="392A2544" w14:textId="4E2F634D" w:rsidR="003C2E94" w:rsidRDefault="003C2E94" w:rsidP="003C2E94">
      <w:pPr>
        <w:rPr>
          <w:rFonts w:cstheme="minorHAnsi"/>
          <w:sz w:val="24"/>
          <w:szCs w:val="24"/>
        </w:rPr>
      </w:pPr>
      <w:bookmarkStart w:id="2" w:name="_Hlk180490742"/>
      <w:r w:rsidRPr="009267B1">
        <w:rPr>
          <w:rFonts w:cstheme="minorHAnsi"/>
          <w:sz w:val="24"/>
          <w:szCs w:val="24"/>
        </w:rPr>
        <w:lastRenderedPageBreak/>
        <w:t>Our employees are our most important asset, we rate skill and ability above all else and our recruitment policy encourages applications from all.</w:t>
      </w:r>
      <w:bookmarkEnd w:id="2"/>
    </w:p>
    <w:p w14:paraId="20E46BA9" w14:textId="77777777" w:rsidR="003C2E94" w:rsidRPr="009267B1" w:rsidRDefault="003C2E94" w:rsidP="003C2E94">
      <w:pPr>
        <w:rPr>
          <w:rFonts w:cstheme="minorHAnsi"/>
        </w:rPr>
      </w:pPr>
      <w:bookmarkStart w:id="3" w:name="_Hlk180490808"/>
      <w:r w:rsidRPr="009267B1">
        <w:rPr>
          <w:rFonts w:cstheme="minorHAnsi"/>
          <w:sz w:val="24"/>
          <w:szCs w:val="24"/>
        </w:rPr>
        <w:t xml:space="preserve">By applying for this vacancy, you are giving us consent for to process your data in line with our Privacy Policy, full details of which can be found on our company website </w:t>
      </w:r>
      <w:hyperlink r:id="rId13" w:history="1">
        <w:r w:rsidRPr="009267B1">
          <w:rPr>
            <w:rStyle w:val="Hyperlink"/>
            <w:rFonts w:cstheme="minorHAnsi"/>
            <w:sz w:val="24"/>
            <w:szCs w:val="24"/>
          </w:rPr>
          <w:t>Privacy notice for website users | Express Solicitors</w:t>
        </w:r>
      </w:hyperlink>
      <w:r w:rsidRPr="00AD776B">
        <w:rPr>
          <w:rFonts w:cstheme="minorHAnsi"/>
        </w:rPr>
        <w:t xml:space="preserve"> </w:t>
      </w:r>
    </w:p>
    <w:bookmarkEnd w:id="0"/>
    <w:bookmarkEnd w:id="3"/>
    <w:p w14:paraId="6742D49D" w14:textId="4382966A" w:rsidR="00963D7B" w:rsidRPr="00760A9F" w:rsidRDefault="00963D7B" w:rsidP="00C72180">
      <w:pPr>
        <w:rPr>
          <w:rFonts w:cstheme="minorHAnsi"/>
          <w:sz w:val="24"/>
          <w:szCs w:val="24"/>
        </w:rPr>
      </w:pPr>
    </w:p>
    <w:sectPr w:rsidR="00963D7B" w:rsidRPr="00760A9F" w:rsidSect="00642185">
      <w:headerReference w:type="default" r:id="rId14"/>
      <w:pgSz w:w="11906" w:h="16838"/>
      <w:pgMar w:top="2227"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F338" w14:textId="77777777" w:rsidR="00642185" w:rsidRDefault="00642185" w:rsidP="005C4655">
      <w:pPr>
        <w:spacing w:after="0" w:line="240" w:lineRule="auto"/>
      </w:pPr>
      <w:r>
        <w:separator/>
      </w:r>
    </w:p>
  </w:endnote>
  <w:endnote w:type="continuationSeparator" w:id="0">
    <w:p w14:paraId="50533D44" w14:textId="77777777" w:rsidR="00642185" w:rsidRDefault="00642185" w:rsidP="005C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7E44" w14:textId="77777777" w:rsidR="00642185" w:rsidRDefault="00642185" w:rsidP="005C4655">
      <w:pPr>
        <w:spacing w:after="0" w:line="240" w:lineRule="auto"/>
      </w:pPr>
      <w:r>
        <w:separator/>
      </w:r>
    </w:p>
  </w:footnote>
  <w:footnote w:type="continuationSeparator" w:id="0">
    <w:p w14:paraId="57B8D6C2" w14:textId="77777777" w:rsidR="00642185" w:rsidRDefault="00642185" w:rsidP="005C4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9F6A" w14:textId="09B434A4" w:rsidR="005C4655" w:rsidRDefault="00C72180" w:rsidP="005C4655">
    <w:pPr>
      <w:pStyle w:val="Header"/>
      <w:jc w:val="right"/>
      <w:rPr>
        <w:rFonts w:ascii="Arial" w:eastAsia="Times New Roman" w:hAnsi="Arial" w:cs="Arial"/>
        <w:noProof/>
      </w:rPr>
    </w:pPr>
    <w:r>
      <w:rPr>
        <w:noProof/>
      </w:rPr>
      <w:drawing>
        <wp:anchor distT="0" distB="0" distL="114300" distR="114300" simplePos="0" relativeHeight="251658240" behindDoc="1" locked="0" layoutInCell="1" allowOverlap="1" wp14:anchorId="3B98DA3C" wp14:editId="37288655">
          <wp:simplePos x="0" y="0"/>
          <wp:positionH relativeFrom="margin">
            <wp:posOffset>4305935</wp:posOffset>
          </wp:positionH>
          <wp:positionV relativeFrom="paragraph">
            <wp:posOffset>-130175</wp:posOffset>
          </wp:positionV>
          <wp:extent cx="2391410" cy="901700"/>
          <wp:effectExtent l="0" t="0" r="8890" b="0"/>
          <wp:wrapTight wrapText="bothSides">
            <wp:wrapPolygon edited="0">
              <wp:start x="0" y="0"/>
              <wp:lineTo x="0" y="20992"/>
              <wp:lineTo x="21508" y="20992"/>
              <wp:lineTo x="21508" y="0"/>
              <wp:lineTo x="0" y="0"/>
            </wp:wrapPolygon>
          </wp:wrapTight>
          <wp:docPr id="20609486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4860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91410" cy="901700"/>
                  </a:xfrm>
                  <a:prstGeom prst="rect">
                    <a:avLst/>
                  </a:prstGeom>
                </pic:spPr>
              </pic:pic>
            </a:graphicData>
          </a:graphic>
          <wp14:sizeRelH relativeFrom="margin">
            <wp14:pctWidth>0</wp14:pctWidth>
          </wp14:sizeRelH>
          <wp14:sizeRelV relativeFrom="margin">
            <wp14:pctHeight>0</wp14:pctHeight>
          </wp14:sizeRelV>
        </wp:anchor>
      </w:drawing>
    </w:r>
  </w:p>
  <w:p w14:paraId="168C47CA" w14:textId="73BBE103" w:rsidR="005C4655" w:rsidRDefault="009B612E" w:rsidP="009B612E">
    <w:pPr>
      <w:pStyle w:val="Header"/>
      <w:tabs>
        <w:tab w:val="left" w:pos="7080"/>
      </w:tabs>
      <w:jc w:val="right"/>
    </w:pPr>
    <w:r>
      <w:tab/>
    </w:r>
    <w:r>
      <w:tab/>
    </w:r>
  </w:p>
  <w:p w14:paraId="3CB43935" w14:textId="77777777" w:rsidR="005C4655" w:rsidRDefault="005C4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59D"/>
    <w:multiLevelType w:val="hybridMultilevel"/>
    <w:tmpl w:val="93D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C36AC"/>
    <w:multiLevelType w:val="multilevel"/>
    <w:tmpl w:val="3DA0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964D2"/>
    <w:multiLevelType w:val="hybridMultilevel"/>
    <w:tmpl w:val="3A646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6C2EDC"/>
    <w:multiLevelType w:val="hybridMultilevel"/>
    <w:tmpl w:val="F0C6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B5C3F"/>
    <w:multiLevelType w:val="multilevel"/>
    <w:tmpl w:val="69FA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17DD0"/>
    <w:multiLevelType w:val="hybridMultilevel"/>
    <w:tmpl w:val="CEAA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520DF"/>
    <w:multiLevelType w:val="hybridMultilevel"/>
    <w:tmpl w:val="68BE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70A57"/>
    <w:multiLevelType w:val="multilevel"/>
    <w:tmpl w:val="9872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3478E"/>
    <w:multiLevelType w:val="hybridMultilevel"/>
    <w:tmpl w:val="EB68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6532FE"/>
    <w:multiLevelType w:val="multilevel"/>
    <w:tmpl w:val="FA42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F81026"/>
    <w:multiLevelType w:val="hybridMultilevel"/>
    <w:tmpl w:val="7F06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D6F23"/>
    <w:multiLevelType w:val="hybridMultilevel"/>
    <w:tmpl w:val="CFD6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EC7E66"/>
    <w:multiLevelType w:val="hybridMultilevel"/>
    <w:tmpl w:val="B28E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EB2397"/>
    <w:multiLevelType w:val="hybridMultilevel"/>
    <w:tmpl w:val="21786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D9180E"/>
    <w:multiLevelType w:val="hybridMultilevel"/>
    <w:tmpl w:val="F3AA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8759CD"/>
    <w:multiLevelType w:val="hybridMultilevel"/>
    <w:tmpl w:val="9C1C73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F024DFC"/>
    <w:multiLevelType w:val="hybridMultilevel"/>
    <w:tmpl w:val="E0D4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5613">
    <w:abstractNumId w:val="2"/>
  </w:num>
  <w:num w:numId="2" w16cid:durableId="667707456">
    <w:abstractNumId w:val="0"/>
  </w:num>
  <w:num w:numId="3" w16cid:durableId="1942059904">
    <w:abstractNumId w:val="11"/>
  </w:num>
  <w:num w:numId="4" w16cid:durableId="1645892762">
    <w:abstractNumId w:val="5"/>
  </w:num>
  <w:num w:numId="5" w16cid:durableId="457719463">
    <w:abstractNumId w:val="15"/>
  </w:num>
  <w:num w:numId="6" w16cid:durableId="818767113">
    <w:abstractNumId w:val="14"/>
  </w:num>
  <w:num w:numId="7" w16cid:durableId="909732605">
    <w:abstractNumId w:val="10"/>
  </w:num>
  <w:num w:numId="8" w16cid:durableId="257914086">
    <w:abstractNumId w:val="3"/>
  </w:num>
  <w:num w:numId="9" w16cid:durableId="1654023116">
    <w:abstractNumId w:val="13"/>
  </w:num>
  <w:num w:numId="10" w16cid:durableId="1362322301">
    <w:abstractNumId w:val="12"/>
  </w:num>
  <w:num w:numId="11" w16cid:durableId="1016426094">
    <w:abstractNumId w:val="6"/>
  </w:num>
  <w:num w:numId="12" w16cid:durableId="2014606602">
    <w:abstractNumId w:val="8"/>
  </w:num>
  <w:num w:numId="13" w16cid:durableId="116918360">
    <w:abstractNumId w:val="8"/>
  </w:num>
  <w:num w:numId="14" w16cid:durableId="160004387">
    <w:abstractNumId w:val="16"/>
  </w:num>
  <w:num w:numId="15" w16cid:durableId="759103799">
    <w:abstractNumId w:val="4"/>
  </w:num>
  <w:num w:numId="16" w16cid:durableId="686101365">
    <w:abstractNumId w:val="9"/>
  </w:num>
  <w:num w:numId="17" w16cid:durableId="2055690856">
    <w:abstractNumId w:val="7"/>
  </w:num>
  <w:num w:numId="18" w16cid:durableId="1002321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wMzUwMDMzsjAwMTVT0lEKTi0uzszPAykwrAUADApxViwAAAA="/>
  </w:docVars>
  <w:rsids>
    <w:rsidRoot w:val="00963D7B"/>
    <w:rsid w:val="00004BE5"/>
    <w:rsid w:val="0003386F"/>
    <w:rsid w:val="00043038"/>
    <w:rsid w:val="000D28FA"/>
    <w:rsid w:val="000D54B3"/>
    <w:rsid w:val="000D7BC4"/>
    <w:rsid w:val="000E5330"/>
    <w:rsid w:val="001165F7"/>
    <w:rsid w:val="00131F4A"/>
    <w:rsid w:val="001665F4"/>
    <w:rsid w:val="001A0AF5"/>
    <w:rsid w:val="001B5C41"/>
    <w:rsid w:val="001E721A"/>
    <w:rsid w:val="0020629F"/>
    <w:rsid w:val="00211663"/>
    <w:rsid w:val="00232F8B"/>
    <w:rsid w:val="002462D7"/>
    <w:rsid w:val="00246D2A"/>
    <w:rsid w:val="002514AC"/>
    <w:rsid w:val="00282ADA"/>
    <w:rsid w:val="002D77C7"/>
    <w:rsid w:val="002E199C"/>
    <w:rsid w:val="00364CAA"/>
    <w:rsid w:val="00395F7B"/>
    <w:rsid w:val="003B2E60"/>
    <w:rsid w:val="003C2E94"/>
    <w:rsid w:val="003C7DAB"/>
    <w:rsid w:val="003D611C"/>
    <w:rsid w:val="004047D3"/>
    <w:rsid w:val="00421875"/>
    <w:rsid w:val="00436789"/>
    <w:rsid w:val="00485765"/>
    <w:rsid w:val="0049683B"/>
    <w:rsid w:val="004C4F8B"/>
    <w:rsid w:val="005442F0"/>
    <w:rsid w:val="005C4655"/>
    <w:rsid w:val="005D2EAE"/>
    <w:rsid w:val="005F5490"/>
    <w:rsid w:val="00612531"/>
    <w:rsid w:val="00640A75"/>
    <w:rsid w:val="00642185"/>
    <w:rsid w:val="00697081"/>
    <w:rsid w:val="00697BB5"/>
    <w:rsid w:val="006A5097"/>
    <w:rsid w:val="006D330C"/>
    <w:rsid w:val="00711C0E"/>
    <w:rsid w:val="00730E1A"/>
    <w:rsid w:val="00760A9F"/>
    <w:rsid w:val="007635F8"/>
    <w:rsid w:val="00771AC5"/>
    <w:rsid w:val="007B17BB"/>
    <w:rsid w:val="00807C08"/>
    <w:rsid w:val="00895452"/>
    <w:rsid w:val="008B484B"/>
    <w:rsid w:val="008C2717"/>
    <w:rsid w:val="008D1714"/>
    <w:rsid w:val="008F0D06"/>
    <w:rsid w:val="00901D73"/>
    <w:rsid w:val="0090264D"/>
    <w:rsid w:val="00925C31"/>
    <w:rsid w:val="00963D7B"/>
    <w:rsid w:val="009B612E"/>
    <w:rsid w:val="00A51E96"/>
    <w:rsid w:val="00A56889"/>
    <w:rsid w:val="00A823B4"/>
    <w:rsid w:val="00AC1F3E"/>
    <w:rsid w:val="00AF727B"/>
    <w:rsid w:val="00B342A3"/>
    <w:rsid w:val="00B649D1"/>
    <w:rsid w:val="00B94FCC"/>
    <w:rsid w:val="00BA6046"/>
    <w:rsid w:val="00BF3E1D"/>
    <w:rsid w:val="00C23F08"/>
    <w:rsid w:val="00C41A5B"/>
    <w:rsid w:val="00C56398"/>
    <w:rsid w:val="00C72180"/>
    <w:rsid w:val="00CA05A4"/>
    <w:rsid w:val="00D055B4"/>
    <w:rsid w:val="00D13248"/>
    <w:rsid w:val="00D30A13"/>
    <w:rsid w:val="00DB5671"/>
    <w:rsid w:val="00DD049A"/>
    <w:rsid w:val="00E23882"/>
    <w:rsid w:val="00E54158"/>
    <w:rsid w:val="00EF67FC"/>
    <w:rsid w:val="00F108E2"/>
    <w:rsid w:val="00F37B04"/>
    <w:rsid w:val="00F50C33"/>
    <w:rsid w:val="00F74096"/>
    <w:rsid w:val="00FD5A32"/>
    <w:rsid w:val="00FD5CF8"/>
    <w:rsid w:val="00FF0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D0643"/>
  <w15:docId w15:val="{13B0C679-6597-45FF-9DE0-28F064E2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3D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2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8FA"/>
    <w:rPr>
      <w:rFonts w:ascii="Tahoma" w:hAnsi="Tahoma" w:cs="Tahoma"/>
      <w:sz w:val="16"/>
      <w:szCs w:val="16"/>
    </w:rPr>
  </w:style>
  <w:style w:type="paragraph" w:styleId="ListParagraph">
    <w:name w:val="List Paragraph"/>
    <w:basedOn w:val="Normal"/>
    <w:uiPriority w:val="34"/>
    <w:qFormat/>
    <w:rsid w:val="000D28F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1663"/>
    <w:rPr>
      <w:color w:val="0000FF" w:themeColor="hyperlink"/>
      <w:u w:val="single"/>
    </w:rPr>
  </w:style>
  <w:style w:type="paragraph" w:styleId="Header">
    <w:name w:val="header"/>
    <w:basedOn w:val="Normal"/>
    <w:link w:val="HeaderChar"/>
    <w:uiPriority w:val="99"/>
    <w:unhideWhenUsed/>
    <w:rsid w:val="005C4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655"/>
  </w:style>
  <w:style w:type="paragraph" w:styleId="Footer">
    <w:name w:val="footer"/>
    <w:basedOn w:val="Normal"/>
    <w:link w:val="FooterChar"/>
    <w:uiPriority w:val="99"/>
    <w:unhideWhenUsed/>
    <w:rsid w:val="005C4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655"/>
  </w:style>
  <w:style w:type="paragraph" w:styleId="Revision">
    <w:name w:val="Revision"/>
    <w:hidden/>
    <w:uiPriority w:val="99"/>
    <w:semiHidden/>
    <w:rsid w:val="000E5330"/>
    <w:pPr>
      <w:spacing w:after="0" w:line="240" w:lineRule="auto"/>
    </w:pPr>
  </w:style>
  <w:style w:type="paragraph" w:customStyle="1" w:styleId="xmsonormal">
    <w:name w:val="x_msonormal"/>
    <w:basedOn w:val="Normal"/>
    <w:rsid w:val="0090264D"/>
    <w:pPr>
      <w:spacing w:after="0" w:line="240" w:lineRule="auto"/>
    </w:pPr>
    <w:rPr>
      <w:rFonts w:ascii="Calibri" w:eastAsiaTheme="minorHAnsi" w:hAnsi="Calibri" w:cs="Calibri"/>
    </w:rPr>
  </w:style>
  <w:style w:type="character" w:customStyle="1" w:styleId="ui-provider">
    <w:name w:val="ui-provider"/>
    <w:basedOn w:val="DefaultParagraphFont"/>
    <w:rsid w:val="00925C31"/>
  </w:style>
  <w:style w:type="character" w:styleId="Strong">
    <w:name w:val="Strong"/>
    <w:basedOn w:val="DefaultParagraphFont"/>
    <w:uiPriority w:val="22"/>
    <w:qFormat/>
    <w:rsid w:val="00C72180"/>
    <w:rPr>
      <w:b/>
      <w:bCs/>
    </w:rPr>
  </w:style>
  <w:style w:type="table" w:styleId="TableGrid">
    <w:name w:val="Table Grid"/>
    <w:basedOn w:val="TableNormal"/>
    <w:uiPriority w:val="59"/>
    <w:rsid w:val="00760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5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0434">
      <w:bodyDiv w:val="1"/>
      <w:marLeft w:val="0"/>
      <w:marRight w:val="0"/>
      <w:marTop w:val="0"/>
      <w:marBottom w:val="0"/>
      <w:divBdr>
        <w:top w:val="none" w:sz="0" w:space="0" w:color="auto"/>
        <w:left w:val="none" w:sz="0" w:space="0" w:color="auto"/>
        <w:bottom w:val="none" w:sz="0" w:space="0" w:color="auto"/>
        <w:right w:val="none" w:sz="0" w:space="0" w:color="auto"/>
      </w:divBdr>
    </w:div>
    <w:div w:id="126246461">
      <w:bodyDiv w:val="1"/>
      <w:marLeft w:val="0"/>
      <w:marRight w:val="0"/>
      <w:marTop w:val="0"/>
      <w:marBottom w:val="0"/>
      <w:divBdr>
        <w:top w:val="none" w:sz="0" w:space="0" w:color="auto"/>
        <w:left w:val="none" w:sz="0" w:space="0" w:color="auto"/>
        <w:bottom w:val="none" w:sz="0" w:space="0" w:color="auto"/>
        <w:right w:val="none" w:sz="0" w:space="0" w:color="auto"/>
      </w:divBdr>
      <w:divsChild>
        <w:div w:id="585919786">
          <w:marLeft w:val="0"/>
          <w:marRight w:val="0"/>
          <w:marTop w:val="0"/>
          <w:marBottom w:val="0"/>
          <w:divBdr>
            <w:top w:val="none" w:sz="0" w:space="0" w:color="auto"/>
            <w:left w:val="none" w:sz="0" w:space="0" w:color="auto"/>
            <w:bottom w:val="none" w:sz="0" w:space="0" w:color="auto"/>
            <w:right w:val="none" w:sz="0" w:space="0" w:color="auto"/>
          </w:divBdr>
        </w:div>
        <w:div w:id="130948645">
          <w:marLeft w:val="0"/>
          <w:marRight w:val="0"/>
          <w:marTop w:val="0"/>
          <w:marBottom w:val="0"/>
          <w:divBdr>
            <w:top w:val="none" w:sz="0" w:space="0" w:color="auto"/>
            <w:left w:val="none" w:sz="0" w:space="0" w:color="auto"/>
            <w:bottom w:val="none" w:sz="0" w:space="0" w:color="auto"/>
            <w:right w:val="none" w:sz="0" w:space="0" w:color="auto"/>
          </w:divBdr>
        </w:div>
      </w:divsChild>
    </w:div>
    <w:div w:id="1005472171">
      <w:bodyDiv w:val="1"/>
      <w:marLeft w:val="0"/>
      <w:marRight w:val="0"/>
      <w:marTop w:val="0"/>
      <w:marBottom w:val="0"/>
      <w:divBdr>
        <w:top w:val="none" w:sz="0" w:space="0" w:color="auto"/>
        <w:left w:val="none" w:sz="0" w:space="0" w:color="auto"/>
        <w:bottom w:val="none" w:sz="0" w:space="0" w:color="auto"/>
        <w:right w:val="none" w:sz="0" w:space="0" w:color="auto"/>
      </w:divBdr>
    </w:div>
    <w:div w:id="1199929607">
      <w:bodyDiv w:val="1"/>
      <w:marLeft w:val="0"/>
      <w:marRight w:val="0"/>
      <w:marTop w:val="0"/>
      <w:marBottom w:val="0"/>
      <w:divBdr>
        <w:top w:val="none" w:sz="0" w:space="0" w:color="auto"/>
        <w:left w:val="none" w:sz="0" w:space="0" w:color="auto"/>
        <w:bottom w:val="none" w:sz="0" w:space="0" w:color="auto"/>
        <w:right w:val="none" w:sz="0" w:space="0" w:color="auto"/>
      </w:divBdr>
    </w:div>
    <w:div w:id="19718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presssolicitors.co.uk/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xpresssolicitors.co.uk/care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expresssolicitor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1abd23-6216-4dbb-a803-30835dc5de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A91DE0DA41F46938FE110C8DF595D" ma:contentTypeVersion="15" ma:contentTypeDescription="Create a new document." ma:contentTypeScope="" ma:versionID="eec5ec467226a6bbdbbee768002b2f4f">
  <xsd:schema xmlns:xsd="http://www.w3.org/2001/XMLSchema" xmlns:xs="http://www.w3.org/2001/XMLSchema" xmlns:p="http://schemas.microsoft.com/office/2006/metadata/properties" xmlns:ns3="f98cbea1-d296-49f2-b861-6705b3346831" xmlns:ns4="9c1abd23-6216-4dbb-a803-30835dc5deec" targetNamespace="http://schemas.microsoft.com/office/2006/metadata/properties" ma:root="true" ma:fieldsID="3400084ad7f79d6e89d50c28b227f0e8" ns3:_="" ns4:_="">
    <xsd:import namespace="f98cbea1-d296-49f2-b861-6705b3346831"/>
    <xsd:import namespace="9c1abd23-6216-4dbb-a803-30835dc5de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_activity"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cbea1-d296-49f2-b861-6705b33468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abd23-6216-4dbb-a803-30835dc5de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CAE5F-7D60-4AB9-BE3A-1D85073DFE0B}">
  <ds:schemaRefs>
    <ds:schemaRef ds:uri="9c1abd23-6216-4dbb-a803-30835dc5deec"/>
    <ds:schemaRef ds:uri="http://purl.org/dc/elements/1.1/"/>
    <ds:schemaRef ds:uri="http://schemas.microsoft.com/office/2006/metadata/properties"/>
    <ds:schemaRef ds:uri="http://schemas.microsoft.com/office/infopath/2007/PartnerControls"/>
    <ds:schemaRef ds:uri="f98cbea1-d296-49f2-b861-6705b3346831"/>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09720D5-0FD9-40BA-ABAF-13D96BF5BEDC}">
  <ds:schemaRefs>
    <ds:schemaRef ds:uri="http://schemas.microsoft.com/sharepoint/v3/contenttype/forms"/>
  </ds:schemaRefs>
</ds:datastoreItem>
</file>

<file path=customXml/itemProps3.xml><?xml version="1.0" encoding="utf-8"?>
<ds:datastoreItem xmlns:ds="http://schemas.openxmlformats.org/officeDocument/2006/customXml" ds:itemID="{7DFE4A17-0F9D-4EEA-98EC-F86622471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cbea1-d296-49f2-b861-6705b3346831"/>
    <ds:schemaRef ds:uri="9c1abd23-6216-4dbb-a803-30835dc5d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A6EF9-8C56-485E-907C-D6203AC0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lindsay.wilson</dc:creator>
  <cp:lastModifiedBy>Esther Mingle</cp:lastModifiedBy>
  <cp:revision>6</cp:revision>
  <cp:lastPrinted>2021-11-16T12:46:00Z</cp:lastPrinted>
  <dcterms:created xsi:type="dcterms:W3CDTF">2024-10-03T09:03:00Z</dcterms:created>
  <dcterms:modified xsi:type="dcterms:W3CDTF">2024-10-22T11:08:00Z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89682f4b0ac0742931781e0584482b4c97a6c4f9c524f450bf4586c7a3c1bc4e</vt:lpwstr>
  </property>
  <property fmtid="{D5CDD505-2E9C-101B-9397-08002B2CF9AE}" pid="4" name="ContentTypeId">
    <vt:lpwstr>0x010100480A91DE0DA41F46938FE110C8DF595D</vt:lpwstr>
  </property>
</Properties>
</file>