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259E" w14:textId="5117E2C3" w:rsidR="002C39E7" w:rsidRPr="00D1608E" w:rsidRDefault="00D1608E" w:rsidP="0041247A">
      <w:pPr>
        <w:jc w:val="center"/>
        <w:rPr>
          <w:rFonts w:asciiTheme="minorHAnsi" w:hAnsiTheme="minorHAnsi" w:cstheme="minorHAnsi"/>
          <w:b/>
          <w:bCs/>
        </w:rPr>
      </w:pPr>
      <w:r>
        <w:rPr>
          <w:rFonts w:asciiTheme="minorHAnsi" w:hAnsiTheme="minorHAnsi" w:cstheme="minorHAnsi"/>
          <w:b/>
          <w:bCs/>
        </w:rPr>
        <w:t>Employers’ Liability Lawyer</w:t>
      </w:r>
    </w:p>
    <w:tbl>
      <w:tblPr>
        <w:tblStyle w:val="TableGrid"/>
        <w:tblpPr w:leftFromText="180" w:rightFromText="180" w:vertAnchor="text" w:horzAnchor="margin" w:tblpXSpec="center" w:tblpY="92"/>
        <w:tblW w:w="0" w:type="auto"/>
        <w:tblLook w:val="04A0" w:firstRow="1" w:lastRow="0" w:firstColumn="1" w:lastColumn="0" w:noHBand="0" w:noVBand="1"/>
      </w:tblPr>
      <w:tblGrid>
        <w:gridCol w:w="2862"/>
        <w:gridCol w:w="2862"/>
      </w:tblGrid>
      <w:tr w:rsidR="0041247A" w:rsidRPr="00D1608E" w14:paraId="75B09118" w14:textId="77777777" w:rsidTr="008D57E7">
        <w:trPr>
          <w:trHeight w:val="335"/>
        </w:trPr>
        <w:tc>
          <w:tcPr>
            <w:tcW w:w="2862" w:type="dxa"/>
          </w:tcPr>
          <w:p w14:paraId="0F811543"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 xml:space="preserve">Department </w:t>
            </w:r>
          </w:p>
        </w:tc>
        <w:tc>
          <w:tcPr>
            <w:tcW w:w="2862" w:type="dxa"/>
          </w:tcPr>
          <w:p w14:paraId="66195A78"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EL</w:t>
            </w:r>
          </w:p>
        </w:tc>
      </w:tr>
      <w:tr w:rsidR="0041247A" w:rsidRPr="00D1608E" w14:paraId="0A62E2CD" w14:textId="77777777" w:rsidTr="008D57E7">
        <w:trPr>
          <w:trHeight w:val="348"/>
        </w:trPr>
        <w:tc>
          <w:tcPr>
            <w:tcW w:w="2862" w:type="dxa"/>
          </w:tcPr>
          <w:p w14:paraId="11BB4E51"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 xml:space="preserve">Reporting to </w:t>
            </w:r>
          </w:p>
        </w:tc>
        <w:tc>
          <w:tcPr>
            <w:tcW w:w="2862" w:type="dxa"/>
          </w:tcPr>
          <w:p w14:paraId="59B831FF"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 xml:space="preserve">Head of Department </w:t>
            </w:r>
          </w:p>
        </w:tc>
      </w:tr>
      <w:tr w:rsidR="0041247A" w:rsidRPr="00D1608E" w14:paraId="74DB1D60" w14:textId="77777777" w:rsidTr="008D57E7">
        <w:trPr>
          <w:trHeight w:val="64"/>
        </w:trPr>
        <w:tc>
          <w:tcPr>
            <w:tcW w:w="2862" w:type="dxa"/>
          </w:tcPr>
          <w:p w14:paraId="0EA379D0"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Job description updated</w:t>
            </w:r>
          </w:p>
        </w:tc>
        <w:tc>
          <w:tcPr>
            <w:tcW w:w="2862" w:type="dxa"/>
          </w:tcPr>
          <w:p w14:paraId="3084E1E7" w14:textId="77777777" w:rsidR="0041247A" w:rsidRPr="00D1608E" w:rsidRDefault="0041247A" w:rsidP="0041247A">
            <w:pPr>
              <w:outlineLvl w:val="0"/>
              <w:rPr>
                <w:rFonts w:asciiTheme="minorHAnsi" w:hAnsiTheme="minorHAnsi" w:cstheme="minorHAnsi"/>
              </w:rPr>
            </w:pPr>
            <w:r w:rsidRPr="00D1608E">
              <w:rPr>
                <w:rFonts w:asciiTheme="minorHAnsi" w:hAnsiTheme="minorHAnsi" w:cstheme="minorHAnsi"/>
              </w:rPr>
              <w:t>October 2024</w:t>
            </w:r>
          </w:p>
        </w:tc>
      </w:tr>
    </w:tbl>
    <w:p w14:paraId="365440B4" w14:textId="77777777" w:rsidR="002C39E7" w:rsidRPr="00D1608E" w:rsidRDefault="002C39E7" w:rsidP="002C39E7">
      <w:pPr>
        <w:outlineLvl w:val="0"/>
        <w:rPr>
          <w:rFonts w:asciiTheme="minorHAnsi" w:hAnsiTheme="minorHAnsi" w:cstheme="minorHAnsi"/>
          <w:b/>
          <w:noProof/>
          <w:lang w:eastAsia="en-GB"/>
        </w:rPr>
      </w:pPr>
    </w:p>
    <w:p w14:paraId="68F6E033" w14:textId="77777777" w:rsidR="0041247A" w:rsidRPr="00D1608E" w:rsidRDefault="0041247A" w:rsidP="0041247A">
      <w:pPr>
        <w:rPr>
          <w:rFonts w:asciiTheme="minorHAnsi" w:eastAsia="Calibri" w:hAnsiTheme="minorHAnsi" w:cstheme="minorHAnsi"/>
          <w:lang w:eastAsia="en-GB"/>
        </w:rPr>
      </w:pPr>
    </w:p>
    <w:p w14:paraId="4B6D9730" w14:textId="77777777" w:rsidR="0041247A" w:rsidRPr="00D1608E" w:rsidRDefault="0041247A" w:rsidP="0041247A">
      <w:pPr>
        <w:rPr>
          <w:rFonts w:asciiTheme="minorHAnsi" w:eastAsia="Calibri" w:hAnsiTheme="minorHAnsi" w:cstheme="minorHAnsi"/>
          <w:lang w:eastAsia="en-GB"/>
        </w:rPr>
      </w:pPr>
    </w:p>
    <w:p w14:paraId="369ED6EC" w14:textId="77777777" w:rsidR="0041247A" w:rsidRDefault="0041247A" w:rsidP="0041247A">
      <w:pPr>
        <w:rPr>
          <w:rFonts w:asciiTheme="minorHAnsi" w:eastAsia="Calibri" w:hAnsiTheme="minorHAnsi" w:cstheme="minorHAnsi"/>
          <w:lang w:eastAsia="en-GB"/>
        </w:rPr>
      </w:pPr>
    </w:p>
    <w:p w14:paraId="6DE35DE1" w14:textId="77777777" w:rsidR="00D1608E" w:rsidRPr="00D1608E" w:rsidRDefault="00D1608E" w:rsidP="0041247A">
      <w:pPr>
        <w:rPr>
          <w:rFonts w:asciiTheme="minorHAnsi" w:eastAsia="Calibri" w:hAnsiTheme="minorHAnsi" w:cstheme="minorHAnsi"/>
          <w:lang w:eastAsia="en-GB"/>
        </w:rPr>
      </w:pPr>
    </w:p>
    <w:p w14:paraId="6A48A248" w14:textId="77777777" w:rsidR="00D1608E" w:rsidRDefault="00D1608E" w:rsidP="0041247A">
      <w:pPr>
        <w:rPr>
          <w:rFonts w:asciiTheme="minorHAnsi" w:eastAsia="Calibri" w:hAnsiTheme="minorHAnsi" w:cstheme="minorHAnsi"/>
          <w:b/>
          <w:bCs/>
          <w:lang w:eastAsia="en-GB"/>
        </w:rPr>
      </w:pPr>
    </w:p>
    <w:p w14:paraId="1279A56D" w14:textId="601A4151" w:rsidR="002E7086" w:rsidRDefault="002E7086" w:rsidP="0041247A">
      <w:pPr>
        <w:rPr>
          <w:rFonts w:asciiTheme="minorHAnsi" w:eastAsia="Calibri" w:hAnsiTheme="minorHAnsi" w:cstheme="minorHAnsi"/>
          <w:b/>
          <w:bCs/>
          <w:lang w:eastAsia="en-GB"/>
        </w:rPr>
      </w:pPr>
      <w:r w:rsidRPr="00D1608E">
        <w:rPr>
          <w:rFonts w:asciiTheme="minorHAnsi" w:eastAsia="Calibri" w:hAnsiTheme="minorHAnsi" w:cstheme="minorHAnsi"/>
          <w:b/>
          <w:bCs/>
          <w:lang w:eastAsia="en-GB"/>
        </w:rPr>
        <w:t>About Us</w:t>
      </w:r>
    </w:p>
    <w:p w14:paraId="1F4621B9" w14:textId="77777777" w:rsidR="00D1608E" w:rsidRPr="00D1608E" w:rsidRDefault="00D1608E" w:rsidP="00D1608E">
      <w:pPr>
        <w:rPr>
          <w:rFonts w:asciiTheme="minorHAnsi" w:eastAsia="Calibri" w:hAnsiTheme="minorHAnsi" w:cstheme="minorHAnsi"/>
          <w:b/>
          <w:bCs/>
          <w:lang w:eastAsia="en-GB"/>
        </w:rPr>
      </w:pPr>
    </w:p>
    <w:p w14:paraId="7484BC6E" w14:textId="76724C43" w:rsidR="0041247A" w:rsidRPr="00D1608E" w:rsidRDefault="0041247A" w:rsidP="00D1608E">
      <w:pPr>
        <w:rPr>
          <w:rFonts w:asciiTheme="minorHAnsi" w:eastAsia="Calibri" w:hAnsiTheme="minorHAnsi" w:cstheme="minorHAnsi"/>
          <w:lang w:eastAsia="en-GB"/>
        </w:rPr>
      </w:pPr>
      <w:r w:rsidRPr="00D1608E">
        <w:rPr>
          <w:rFonts w:asciiTheme="minorHAnsi" w:eastAsia="Calibri" w:hAnsiTheme="minorHAnsi" w:cstheme="minorHAnsi"/>
          <w:lang w:eastAsia="en-GB"/>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933105">
        <w:rPr>
          <w:rFonts w:asciiTheme="minorHAnsi" w:eastAsia="Calibri" w:hAnsiTheme="minorHAnsi" w:cstheme="minorHAnsi"/>
          <w:lang w:eastAsia="en-GB"/>
        </w:rPr>
        <w:t>5</w:t>
      </w:r>
      <w:r w:rsidRPr="00D1608E">
        <w:rPr>
          <w:rFonts w:asciiTheme="minorHAnsi" w:eastAsia="Calibri" w:hAnsiTheme="minorHAnsi" w:cstheme="minorHAnsi"/>
          <w:lang w:eastAsia="en-GB"/>
        </w:rPr>
        <w:t xml:space="preserve">00 reviews, which coming from our clients means a lot to us. We are proud of the work we do helping injured people, and this is the core of our business. </w:t>
      </w:r>
    </w:p>
    <w:p w14:paraId="545E20B1" w14:textId="77777777" w:rsidR="0041247A" w:rsidRPr="00D1608E" w:rsidRDefault="0041247A" w:rsidP="002C39E7">
      <w:pPr>
        <w:pStyle w:val="NormalWeb"/>
        <w:shd w:val="clear" w:color="auto" w:fill="FFFFFF"/>
        <w:spacing w:before="0" w:beforeAutospacing="0" w:after="150" w:afterAutospacing="0"/>
        <w:rPr>
          <w:rFonts w:asciiTheme="minorHAnsi" w:hAnsiTheme="minorHAnsi" w:cstheme="minorHAnsi"/>
          <w:color w:val="454545"/>
        </w:rPr>
      </w:pPr>
    </w:p>
    <w:p w14:paraId="04532CCF" w14:textId="39462DF7" w:rsidR="002C39E7" w:rsidRPr="00D1608E" w:rsidRDefault="002C39E7" w:rsidP="002C39E7">
      <w:pPr>
        <w:pStyle w:val="NormalWeb"/>
        <w:shd w:val="clear" w:color="auto" w:fill="FFFFFF"/>
        <w:spacing w:before="0" w:beforeAutospacing="0" w:after="150" w:afterAutospacing="0"/>
        <w:rPr>
          <w:rFonts w:asciiTheme="minorHAnsi" w:hAnsiTheme="minorHAnsi" w:cstheme="minorHAnsi"/>
        </w:rPr>
      </w:pPr>
      <w:r w:rsidRPr="00D1608E">
        <w:rPr>
          <w:rStyle w:val="Strong"/>
          <w:rFonts w:asciiTheme="minorHAnsi" w:hAnsiTheme="minorHAnsi" w:cstheme="minorHAnsi"/>
        </w:rPr>
        <w:t>Role</w:t>
      </w:r>
    </w:p>
    <w:p w14:paraId="05EAB102" w14:textId="25C580FC" w:rsidR="002C39E7" w:rsidRDefault="002C39E7" w:rsidP="002C39E7">
      <w:pPr>
        <w:pStyle w:val="NormalWeb"/>
        <w:shd w:val="clear" w:color="auto" w:fill="FFFFFF"/>
        <w:spacing w:before="0" w:beforeAutospacing="0" w:after="150" w:afterAutospacing="0"/>
        <w:rPr>
          <w:rFonts w:asciiTheme="minorHAnsi" w:hAnsiTheme="minorHAnsi" w:cstheme="minorHAnsi"/>
        </w:rPr>
      </w:pPr>
      <w:r w:rsidRPr="00D1608E">
        <w:rPr>
          <w:rFonts w:asciiTheme="minorHAnsi" w:hAnsiTheme="minorHAnsi" w:cstheme="minorHAnsi"/>
        </w:rPr>
        <w:t>We are currently looking for a lawyer to join our Employers</w:t>
      </w:r>
      <w:r w:rsidR="0041247A" w:rsidRPr="00D1608E">
        <w:rPr>
          <w:rFonts w:asciiTheme="minorHAnsi" w:hAnsiTheme="minorHAnsi" w:cstheme="minorHAnsi"/>
        </w:rPr>
        <w:t>’</w:t>
      </w:r>
      <w:r w:rsidRPr="00D1608E">
        <w:rPr>
          <w:rFonts w:asciiTheme="minorHAnsi" w:hAnsiTheme="minorHAnsi" w:cstheme="minorHAnsi"/>
        </w:rPr>
        <w:t xml:space="preserve"> Liability department. We would expect the successful candidates to be qualified or alternatively qualified by experience. Tenacity, </w:t>
      </w:r>
      <w:r w:rsidR="00457595" w:rsidRPr="00D1608E">
        <w:rPr>
          <w:rFonts w:asciiTheme="minorHAnsi" w:hAnsiTheme="minorHAnsi" w:cstheme="minorHAnsi"/>
        </w:rPr>
        <w:t>ability,</w:t>
      </w:r>
      <w:r w:rsidRPr="00D1608E">
        <w:rPr>
          <w:rFonts w:asciiTheme="minorHAnsi" w:hAnsiTheme="minorHAnsi" w:cstheme="minorHAnsi"/>
        </w:rPr>
        <w:t xml:space="preserve"> and enthusiasm are more important than qualification.  The role will be to manage your own caseload of predominately pre and post issue fast track employer</w:t>
      </w:r>
      <w:r w:rsidR="00D1608E">
        <w:rPr>
          <w:rFonts w:asciiTheme="minorHAnsi" w:hAnsiTheme="minorHAnsi" w:cstheme="minorHAnsi"/>
        </w:rPr>
        <w:t>s’</w:t>
      </w:r>
      <w:r w:rsidRPr="00D1608E">
        <w:rPr>
          <w:rFonts w:asciiTheme="minorHAnsi" w:hAnsiTheme="minorHAnsi" w:cstheme="minorHAnsi"/>
        </w:rPr>
        <w:t xml:space="preserve"> liability cases.</w:t>
      </w:r>
    </w:p>
    <w:p w14:paraId="38FF9B84" w14:textId="77777777" w:rsidR="00C07492" w:rsidRPr="00F51468" w:rsidRDefault="00C07492" w:rsidP="00C07492">
      <w:pPr>
        <w:jc w:val="both"/>
        <w:rPr>
          <w:rFonts w:asciiTheme="minorHAnsi" w:eastAsiaTheme="minorHAnsi" w:hAnsiTheme="minorHAnsi" w:cstheme="minorHAnsi"/>
          <w:lang w:eastAsia="en-GB"/>
        </w:rPr>
      </w:pPr>
      <w:r w:rsidRPr="00F51468">
        <w:rPr>
          <w:rFonts w:asciiTheme="minorHAnsi" w:eastAsiaTheme="minorHAnsi" w:hAnsiTheme="minorHAnsi" w:cstheme="minorHAnsi"/>
          <w:lang w:eastAsia="en-GB"/>
        </w:rPr>
        <w:t>We offer a generous commission structure, where all our lawyer, get a percentage of every case they win. With no hurdles, and no caps, you are rewarded for the success of every case you bring to completion.</w:t>
      </w:r>
    </w:p>
    <w:p w14:paraId="1B24A16A" w14:textId="77777777" w:rsidR="0041247A" w:rsidRPr="00D1608E" w:rsidRDefault="0041247A" w:rsidP="002C39E7">
      <w:pPr>
        <w:pStyle w:val="NormalWeb"/>
        <w:shd w:val="clear" w:color="auto" w:fill="FFFFFF"/>
        <w:spacing w:before="0" w:beforeAutospacing="0" w:after="150" w:afterAutospacing="0"/>
        <w:rPr>
          <w:rFonts w:asciiTheme="minorHAnsi" w:hAnsiTheme="minorHAnsi" w:cstheme="minorHAnsi"/>
        </w:rPr>
      </w:pPr>
    </w:p>
    <w:p w14:paraId="00ABAEA7" w14:textId="77777777" w:rsidR="005A784A" w:rsidRPr="00D1608E" w:rsidRDefault="0041247A" w:rsidP="005A784A">
      <w:pPr>
        <w:pStyle w:val="NormalWeb"/>
        <w:shd w:val="clear" w:color="auto" w:fill="FFFFFF"/>
        <w:spacing w:before="0" w:beforeAutospacing="0" w:after="150" w:afterAutospacing="0"/>
        <w:rPr>
          <w:rFonts w:asciiTheme="minorHAnsi" w:hAnsiTheme="minorHAnsi" w:cstheme="minorHAnsi"/>
          <w:b/>
          <w:bCs/>
        </w:rPr>
      </w:pPr>
      <w:r w:rsidRPr="00D1608E">
        <w:rPr>
          <w:rFonts w:asciiTheme="minorHAnsi" w:hAnsiTheme="minorHAnsi" w:cstheme="minorHAnsi"/>
          <w:b/>
          <w:bCs/>
        </w:rPr>
        <w:t>Responsibilities</w:t>
      </w:r>
    </w:p>
    <w:p w14:paraId="1848F232" w14:textId="77777777" w:rsidR="005A784A" w:rsidRPr="00D1608E" w:rsidRDefault="005A784A" w:rsidP="005A784A">
      <w:pPr>
        <w:pStyle w:val="NormalWeb"/>
        <w:numPr>
          <w:ilvl w:val="0"/>
          <w:numId w:val="15"/>
        </w:numPr>
        <w:shd w:val="clear" w:color="auto" w:fill="FFFFFF"/>
        <w:spacing w:before="0" w:beforeAutospacing="0" w:after="0" w:afterAutospacing="0"/>
        <w:rPr>
          <w:rFonts w:asciiTheme="minorHAnsi" w:hAnsiTheme="minorHAnsi" w:cstheme="minorHAnsi"/>
        </w:rPr>
      </w:pPr>
      <w:bookmarkStart w:id="0" w:name="_Hlk178926896"/>
      <w:r w:rsidRPr="00D1608E">
        <w:rPr>
          <w:rFonts w:asciiTheme="minorHAnsi" w:hAnsiTheme="minorHAnsi" w:cstheme="minorHAnsi"/>
        </w:rPr>
        <w:t>Managing a caseload of EL claims from cradle to grave</w:t>
      </w:r>
    </w:p>
    <w:p w14:paraId="432CDF6D" w14:textId="18232B83" w:rsidR="005A784A" w:rsidRPr="00D1608E" w:rsidRDefault="005A784A" w:rsidP="005A784A">
      <w:pPr>
        <w:pStyle w:val="NormalWeb"/>
        <w:numPr>
          <w:ilvl w:val="0"/>
          <w:numId w:val="15"/>
        </w:numPr>
        <w:shd w:val="clear" w:color="auto" w:fill="FFFFFF"/>
        <w:spacing w:before="0" w:beforeAutospacing="0" w:after="0" w:afterAutospacing="0"/>
        <w:rPr>
          <w:rFonts w:asciiTheme="minorHAnsi" w:hAnsiTheme="minorHAnsi" w:cstheme="minorHAnsi"/>
          <w:b/>
          <w:bCs/>
        </w:rPr>
      </w:pPr>
      <w:r w:rsidRPr="00D1608E">
        <w:rPr>
          <w:rFonts w:asciiTheme="minorHAnsi" w:hAnsiTheme="minorHAnsi" w:cstheme="minorHAnsi"/>
        </w:rPr>
        <w:t>Conducting thorough legal research and providing sound legal advice to clients</w:t>
      </w:r>
    </w:p>
    <w:p w14:paraId="2B84349C" w14:textId="77777777" w:rsidR="005A784A" w:rsidRPr="00D1608E" w:rsidRDefault="005A784A" w:rsidP="005A784A">
      <w:pPr>
        <w:pStyle w:val="ListParagraph"/>
        <w:numPr>
          <w:ilvl w:val="0"/>
          <w:numId w:val="15"/>
        </w:numPr>
        <w:rPr>
          <w:rFonts w:asciiTheme="minorHAnsi" w:hAnsiTheme="minorHAnsi" w:cstheme="minorHAnsi"/>
        </w:rPr>
      </w:pPr>
      <w:r w:rsidRPr="00D1608E">
        <w:rPr>
          <w:rFonts w:asciiTheme="minorHAnsi" w:hAnsiTheme="minorHAnsi" w:cstheme="minorHAnsi"/>
        </w:rPr>
        <w:t>Preparing and drafting legal documents, including pleadings and witness statements</w:t>
      </w:r>
    </w:p>
    <w:p w14:paraId="09E3209D" w14:textId="77777777" w:rsidR="005A784A" w:rsidRPr="00D1608E" w:rsidRDefault="005A784A" w:rsidP="005A784A">
      <w:pPr>
        <w:pStyle w:val="ListParagraph"/>
        <w:numPr>
          <w:ilvl w:val="0"/>
          <w:numId w:val="15"/>
        </w:numPr>
        <w:spacing w:after="120"/>
        <w:rPr>
          <w:rFonts w:asciiTheme="minorHAnsi" w:hAnsiTheme="minorHAnsi" w:cstheme="minorHAnsi"/>
        </w:rPr>
      </w:pPr>
      <w:r w:rsidRPr="00D1608E">
        <w:rPr>
          <w:rFonts w:asciiTheme="minorHAnsi" w:hAnsiTheme="minorHAnsi" w:cstheme="minorHAnsi"/>
        </w:rPr>
        <w:t>Negotiating settlements and representing clients in court when necessary</w:t>
      </w:r>
    </w:p>
    <w:p w14:paraId="46D5E8C5" w14:textId="7CB0B1DA" w:rsidR="005A784A" w:rsidRPr="00D1608E" w:rsidRDefault="005A784A" w:rsidP="005A784A">
      <w:pPr>
        <w:pStyle w:val="ListParagraph"/>
        <w:numPr>
          <w:ilvl w:val="0"/>
          <w:numId w:val="15"/>
        </w:numPr>
        <w:spacing w:after="120"/>
        <w:rPr>
          <w:rFonts w:asciiTheme="minorHAnsi" w:hAnsiTheme="minorHAnsi" w:cstheme="minorHAnsi"/>
        </w:rPr>
      </w:pPr>
      <w:r w:rsidRPr="00D1608E">
        <w:rPr>
          <w:rFonts w:asciiTheme="minorHAnsi" w:hAnsiTheme="minorHAnsi" w:cstheme="minorHAnsi"/>
        </w:rPr>
        <w:t xml:space="preserve">Working in a target driven, fast paced environment </w:t>
      </w:r>
    </w:p>
    <w:p w14:paraId="6966D5A3" w14:textId="590EE4A0" w:rsidR="005A784A" w:rsidRPr="00D1608E" w:rsidRDefault="005A784A" w:rsidP="005A784A">
      <w:pPr>
        <w:pStyle w:val="ListParagraph"/>
        <w:numPr>
          <w:ilvl w:val="0"/>
          <w:numId w:val="15"/>
        </w:numPr>
        <w:spacing w:after="120"/>
        <w:rPr>
          <w:rFonts w:asciiTheme="minorHAnsi" w:hAnsiTheme="minorHAnsi" w:cstheme="minorHAnsi"/>
        </w:rPr>
      </w:pPr>
      <w:r w:rsidRPr="00D1608E">
        <w:rPr>
          <w:rFonts w:asciiTheme="minorHAnsi" w:hAnsiTheme="minorHAnsi" w:cstheme="minorHAnsi"/>
        </w:rPr>
        <w:t xml:space="preserve">Collaborating with colleagues to ensure the successful outcome of </w:t>
      </w:r>
      <w:r w:rsidR="00D1608E" w:rsidRPr="00D1608E">
        <w:rPr>
          <w:rFonts w:asciiTheme="minorHAnsi" w:hAnsiTheme="minorHAnsi" w:cstheme="minorHAnsi"/>
        </w:rPr>
        <w:t>cases.</w:t>
      </w:r>
    </w:p>
    <w:p w14:paraId="5518DD10" w14:textId="74D2ACF2" w:rsidR="002C39E7" w:rsidRPr="00D1608E" w:rsidRDefault="005A784A" w:rsidP="005A784A">
      <w:pPr>
        <w:pStyle w:val="ListParagraph"/>
        <w:numPr>
          <w:ilvl w:val="0"/>
          <w:numId w:val="15"/>
        </w:numPr>
        <w:spacing w:after="120"/>
        <w:rPr>
          <w:rFonts w:asciiTheme="minorHAnsi" w:hAnsiTheme="minorHAnsi" w:cstheme="minorHAnsi"/>
        </w:rPr>
      </w:pPr>
      <w:r w:rsidRPr="00D1608E">
        <w:rPr>
          <w:rFonts w:asciiTheme="minorHAnsi" w:hAnsiTheme="minorHAnsi" w:cstheme="minorHAnsi"/>
        </w:rPr>
        <w:t xml:space="preserve">Keeping </w:t>
      </w:r>
      <w:r w:rsidR="00D1608E" w:rsidRPr="00D1608E">
        <w:rPr>
          <w:rFonts w:asciiTheme="minorHAnsi" w:hAnsiTheme="minorHAnsi" w:cstheme="minorHAnsi"/>
        </w:rPr>
        <w:t>up to date</w:t>
      </w:r>
      <w:r w:rsidRPr="00D1608E">
        <w:rPr>
          <w:rFonts w:asciiTheme="minorHAnsi" w:hAnsiTheme="minorHAnsi" w:cstheme="minorHAnsi"/>
        </w:rPr>
        <w:t xml:space="preserve"> with changes in relevant laws and regulations</w:t>
      </w:r>
      <w:r w:rsidR="002C39E7" w:rsidRPr="00D1608E">
        <w:rPr>
          <w:rFonts w:asciiTheme="minorHAnsi" w:hAnsiTheme="minorHAnsi" w:cstheme="minorHAnsi"/>
        </w:rPr>
        <w:t> </w:t>
      </w:r>
    </w:p>
    <w:bookmarkEnd w:id="0"/>
    <w:p w14:paraId="5E22C6DC" w14:textId="77777777" w:rsidR="0041247A" w:rsidRPr="00D1608E" w:rsidRDefault="0041247A" w:rsidP="002C39E7">
      <w:pPr>
        <w:pStyle w:val="NormalWeb"/>
        <w:shd w:val="clear" w:color="auto" w:fill="FFFFFF"/>
        <w:spacing w:before="0" w:beforeAutospacing="0" w:after="150" w:afterAutospacing="0"/>
        <w:rPr>
          <w:rFonts w:asciiTheme="minorHAnsi" w:hAnsiTheme="minorHAnsi" w:cstheme="minorHAnsi"/>
        </w:rPr>
      </w:pPr>
    </w:p>
    <w:p w14:paraId="35E5910B" w14:textId="77777777" w:rsidR="002C39E7" w:rsidRPr="00D1608E" w:rsidRDefault="002C39E7" w:rsidP="002C39E7">
      <w:pPr>
        <w:pStyle w:val="NormalWeb"/>
        <w:shd w:val="clear" w:color="auto" w:fill="FFFFFF"/>
        <w:spacing w:before="0" w:beforeAutospacing="0" w:after="150" w:afterAutospacing="0"/>
        <w:rPr>
          <w:rFonts w:asciiTheme="minorHAnsi" w:hAnsiTheme="minorHAnsi" w:cstheme="minorHAnsi"/>
        </w:rPr>
      </w:pPr>
      <w:r w:rsidRPr="00D1608E">
        <w:rPr>
          <w:rStyle w:val="Strong"/>
          <w:rFonts w:asciiTheme="minorHAnsi" w:hAnsiTheme="minorHAnsi" w:cstheme="minorHAnsi"/>
        </w:rPr>
        <w:t>Person Specification</w:t>
      </w:r>
      <w:r w:rsidRPr="00D1608E">
        <w:rPr>
          <w:rFonts w:asciiTheme="minorHAnsi" w:hAnsiTheme="minorHAnsi" w:cstheme="minorHAnsi"/>
        </w:rPr>
        <w:t> </w:t>
      </w:r>
    </w:p>
    <w:p w14:paraId="7AEDD32F"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Proven billing track record of handling a litigated caseload.</w:t>
      </w:r>
    </w:p>
    <w:p w14:paraId="10CBA910"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lastRenderedPageBreak/>
        <w:t>Genuine tenacity.</w:t>
      </w:r>
    </w:p>
    <w:p w14:paraId="70218F5F"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A focus on advancing cases to and through litigation to achieve the best possible outcome for our clients.</w:t>
      </w:r>
    </w:p>
    <w:p w14:paraId="52861111"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Ability to handle EL fast-track cases. Although predominately a non-portal caseload – the successful candidate should have experience of the portal.</w:t>
      </w:r>
    </w:p>
    <w:p w14:paraId="7C49A631"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Knowledge of the civil procedure rules, precedent, trends in litigation, and an ability and willingness to utilise the same to achieve the best possible outcome for our clients.</w:t>
      </w:r>
    </w:p>
    <w:p w14:paraId="3079B105"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Demonstrable experience of dealing with litigated files from inception, through applications and challenges, to trial / disposal hearing.</w:t>
      </w:r>
    </w:p>
    <w:p w14:paraId="4788D32D" w14:textId="77777777" w:rsidR="00D1608E" w:rsidRPr="00D1608E" w:rsidRDefault="00D1608E" w:rsidP="00D1608E">
      <w:pPr>
        <w:pStyle w:val="ListParagraph"/>
        <w:numPr>
          <w:ilvl w:val="0"/>
          <w:numId w:val="16"/>
        </w:numPr>
        <w:shd w:val="clear" w:color="auto" w:fill="FFFFFF"/>
        <w:spacing w:before="100" w:beforeAutospacing="1" w:after="100" w:afterAutospacing="1"/>
        <w:rPr>
          <w:rFonts w:asciiTheme="minorHAnsi" w:hAnsiTheme="minorHAnsi" w:cstheme="minorHAnsi"/>
        </w:rPr>
      </w:pPr>
      <w:bookmarkStart w:id="1" w:name="_Hlk178927069"/>
      <w:r w:rsidRPr="00D1608E">
        <w:rPr>
          <w:rFonts w:asciiTheme="minorHAnsi" w:hAnsiTheme="minorHAnsi" w:cstheme="minorHAnsi"/>
        </w:rPr>
        <w:t>Previous exposure of Proclaim case management system is advantageous.</w:t>
      </w:r>
    </w:p>
    <w:bookmarkEnd w:id="1"/>
    <w:p w14:paraId="0A844BE0" w14:textId="77777777" w:rsidR="002C39E7" w:rsidRPr="00D1608E" w:rsidRDefault="002C39E7" w:rsidP="002C39E7">
      <w:pPr>
        <w:pStyle w:val="NormalWeb"/>
        <w:shd w:val="clear" w:color="auto" w:fill="FFFFFF"/>
        <w:spacing w:before="0" w:beforeAutospacing="0" w:after="150" w:afterAutospacing="0"/>
        <w:rPr>
          <w:rFonts w:asciiTheme="minorHAnsi" w:hAnsiTheme="minorHAnsi" w:cstheme="minorHAnsi"/>
        </w:rPr>
      </w:pPr>
      <w:r w:rsidRPr="00D1608E">
        <w:rPr>
          <w:rFonts w:asciiTheme="minorHAnsi" w:hAnsiTheme="minorHAnsi" w:cstheme="minorHAnsi"/>
        </w:rPr>
        <w:t> </w:t>
      </w:r>
    </w:p>
    <w:p w14:paraId="105F7BC3" w14:textId="77777777" w:rsidR="002C39E7" w:rsidRPr="00D1608E" w:rsidRDefault="002C39E7" w:rsidP="002C39E7">
      <w:pPr>
        <w:pStyle w:val="NormalWeb"/>
        <w:shd w:val="clear" w:color="auto" w:fill="FFFFFF"/>
        <w:spacing w:before="0" w:beforeAutospacing="0" w:after="150" w:afterAutospacing="0"/>
        <w:rPr>
          <w:rFonts w:asciiTheme="minorHAnsi" w:hAnsiTheme="minorHAnsi" w:cstheme="minorHAnsi"/>
        </w:rPr>
      </w:pPr>
      <w:r w:rsidRPr="00D1608E">
        <w:rPr>
          <w:rStyle w:val="Strong"/>
          <w:rFonts w:asciiTheme="minorHAnsi" w:hAnsiTheme="minorHAnsi" w:cstheme="minorHAnsi"/>
        </w:rPr>
        <w:t>Salary, Hours &amp; Benefits</w:t>
      </w:r>
    </w:p>
    <w:p w14:paraId="267EB67F" w14:textId="41485609"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A basic salary up to £55,000</w:t>
      </w:r>
      <w:r w:rsidR="00C8198E">
        <w:rPr>
          <w:rFonts w:asciiTheme="minorHAnsi" w:hAnsiTheme="minorHAnsi" w:cstheme="minorHAnsi"/>
        </w:rPr>
        <w:t>,</w:t>
      </w:r>
      <w:r w:rsidRPr="00D1608E">
        <w:rPr>
          <w:rFonts w:asciiTheme="minorHAnsi" w:hAnsiTheme="minorHAnsi" w:cstheme="minorHAnsi"/>
        </w:rPr>
        <w:t xml:space="preserve"> depend</w:t>
      </w:r>
      <w:r w:rsidR="00C8198E">
        <w:rPr>
          <w:rFonts w:asciiTheme="minorHAnsi" w:hAnsiTheme="minorHAnsi" w:cstheme="minorHAnsi"/>
        </w:rPr>
        <w:t>ent</w:t>
      </w:r>
      <w:r w:rsidRPr="00D1608E">
        <w:rPr>
          <w:rFonts w:asciiTheme="minorHAnsi" w:hAnsiTheme="minorHAnsi" w:cstheme="minorHAnsi"/>
        </w:rPr>
        <w:t xml:space="preserve"> on experience. </w:t>
      </w:r>
      <w:bookmarkStart w:id="2" w:name="_Hlk178782757"/>
      <w:r w:rsidRPr="00D1608E">
        <w:rPr>
          <w:rFonts w:asciiTheme="minorHAnsi" w:hAnsiTheme="minorHAnsi" w:cstheme="minorHAnsi"/>
        </w:rPr>
        <w:t>Along with a very generous commission scheme, paid monthly in arrears.</w:t>
      </w:r>
    </w:p>
    <w:bookmarkEnd w:id="2"/>
    <w:p w14:paraId="662BE91F"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Our standard working hours are 8:30am to 5:30pm Monday-Thursday and 8:30am to 5pm Friday. </w:t>
      </w:r>
      <w:bookmarkStart w:id="3" w:name="_Hlk178927088"/>
      <w:r w:rsidRPr="00D1608E">
        <w:rPr>
          <w:rFonts w:asciiTheme="minorHAnsi" w:hAnsiTheme="minorHAnsi" w:cstheme="minorHAnsi"/>
        </w:rPr>
        <w:t>There is a degree of flexibility which can be discussed at interview. </w:t>
      </w:r>
      <w:bookmarkEnd w:id="3"/>
    </w:p>
    <w:p w14:paraId="3D9B32F0"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bookmarkStart w:id="4" w:name="_Hlk178927121"/>
      <w:r w:rsidRPr="00D1608E">
        <w:rPr>
          <w:rFonts w:asciiTheme="minorHAnsi" w:hAnsiTheme="minorHAnsi" w:cstheme="minorHAnsi"/>
        </w:rPr>
        <w:t>3/2 hybrid working pattern after probation.</w:t>
      </w:r>
    </w:p>
    <w:p w14:paraId="05FDF184"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23 days holiday a year, rising to 26 days, plus public/bank holidays.</w:t>
      </w:r>
    </w:p>
    <w:p w14:paraId="7A26FDA3"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Extra day’s holiday for your birthday after 2 years’ service</w:t>
      </w:r>
    </w:p>
    <w:p w14:paraId="44DD4841"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3 holiday buy backs per year after 1 year of service </w:t>
      </w:r>
    </w:p>
    <w:p w14:paraId="7829D122"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Private medical insurance after 2 years’ service.</w:t>
      </w:r>
    </w:p>
    <w:p w14:paraId="7748F84A"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Enhanced Maternity leave payment if you have over 1 year’s tenure, further enhanced at over 4 years’ service. </w:t>
      </w:r>
    </w:p>
    <w:p w14:paraId="456A214C" w14:textId="1C632EA1"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Death in service </w:t>
      </w:r>
    </w:p>
    <w:p w14:paraId="138C488A"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24/7 onsite Gym access</w:t>
      </w:r>
    </w:p>
    <w:p w14:paraId="07C78724"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Netball/Football team, 10km Manchester team and more</w:t>
      </w:r>
    </w:p>
    <w:p w14:paraId="0C981B9D"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Active social committee with generous departmental and firm-wide social budget. </w:t>
      </w:r>
    </w:p>
    <w:p w14:paraId="42681DF7" w14:textId="77777777" w:rsidR="00D1608E"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 xml:space="preserve">Active training culture and various groups and events such as Diversity and Inclusion. </w:t>
      </w:r>
    </w:p>
    <w:p w14:paraId="7F96C395" w14:textId="4A1A5230" w:rsidR="005A784A" w:rsidRPr="00D1608E" w:rsidRDefault="00D1608E" w:rsidP="00D1608E">
      <w:pPr>
        <w:pStyle w:val="ListParagraph"/>
        <w:numPr>
          <w:ilvl w:val="0"/>
          <w:numId w:val="18"/>
        </w:numPr>
        <w:shd w:val="clear" w:color="auto" w:fill="FFFFFF"/>
        <w:spacing w:before="100" w:beforeAutospacing="1" w:after="100" w:afterAutospacing="1"/>
        <w:rPr>
          <w:rFonts w:asciiTheme="minorHAnsi" w:hAnsiTheme="minorHAnsi" w:cstheme="minorHAnsi"/>
        </w:rPr>
      </w:pPr>
      <w:r w:rsidRPr="00D1608E">
        <w:rPr>
          <w:rFonts w:asciiTheme="minorHAnsi" w:hAnsiTheme="minorHAnsi" w:cstheme="minorHAnsi"/>
        </w:rPr>
        <w:t>Other benefits including Employee Assistance Programme, free fruit &amp; annual (optional) flu jab.</w:t>
      </w:r>
    </w:p>
    <w:bookmarkEnd w:id="4"/>
    <w:p w14:paraId="17E0134E" w14:textId="0A514605" w:rsidR="002E57DC" w:rsidRPr="00D1608E" w:rsidRDefault="002C39E7" w:rsidP="002C39E7">
      <w:pPr>
        <w:pStyle w:val="NormalWeb"/>
        <w:shd w:val="clear" w:color="auto" w:fill="FFFFFF"/>
        <w:spacing w:before="0" w:beforeAutospacing="0" w:after="150" w:afterAutospacing="0"/>
        <w:rPr>
          <w:rFonts w:asciiTheme="minorHAnsi" w:hAnsiTheme="minorHAnsi" w:cstheme="minorHAnsi"/>
          <w:b/>
          <w:bCs/>
        </w:rPr>
      </w:pPr>
      <w:r w:rsidRPr="00D1608E">
        <w:rPr>
          <w:rStyle w:val="Strong"/>
          <w:rFonts w:asciiTheme="minorHAnsi" w:hAnsiTheme="minorHAnsi" w:cstheme="minorHAnsi"/>
        </w:rPr>
        <w:t>Recruitment Process</w:t>
      </w:r>
    </w:p>
    <w:p w14:paraId="227F5079" w14:textId="77777777" w:rsidR="00F21004" w:rsidRPr="009267B1" w:rsidRDefault="00F21004" w:rsidP="00F21004">
      <w:pPr>
        <w:rPr>
          <w:rFonts w:asciiTheme="minorHAnsi" w:hAnsiTheme="minorHAnsi" w:cstheme="minorHAnsi"/>
        </w:rPr>
      </w:pPr>
      <w:bookmarkStart w:id="5" w:name="_Hlk180490006"/>
      <w:r w:rsidRPr="009267B1">
        <w:rPr>
          <w:rFonts w:asciiTheme="minorHAnsi" w:hAnsiTheme="minorHAnsi" w:cstheme="minorHAnsi"/>
        </w:rPr>
        <w:t xml:space="preserve">To apply, send a CV to </w:t>
      </w:r>
      <w:hyperlink r:id="rId7" w:history="1">
        <w:r w:rsidRPr="009267B1">
          <w:rPr>
            <w:rStyle w:val="Hyperlink"/>
            <w:rFonts w:asciiTheme="minorHAnsi" w:hAnsiTheme="minorHAnsi" w:cstheme="minorHAnsi"/>
          </w:rPr>
          <w:t>recruitment@expresssolicitors.co.uk</w:t>
        </w:r>
      </w:hyperlink>
      <w:r w:rsidRPr="009267B1">
        <w:rPr>
          <w:rFonts w:asciiTheme="minorHAnsi" w:hAnsiTheme="minorHAnsi" w:cstheme="minorHAnsi"/>
        </w:rPr>
        <w:t xml:space="preserve"> or visit our careers page on </w:t>
      </w:r>
      <w:hyperlink r:id="rId8" w:history="1">
        <w:r w:rsidRPr="009267B1">
          <w:rPr>
            <w:rStyle w:val="Hyperlink"/>
            <w:rFonts w:asciiTheme="minorHAnsi" w:hAnsiTheme="minorHAnsi" w:cstheme="minorHAnsi"/>
          </w:rPr>
          <w:t>www.expresssolicitors.co.uk/careers</w:t>
        </w:r>
      </w:hyperlink>
      <w:r w:rsidRPr="009267B1">
        <w:rPr>
          <w:rFonts w:asciiTheme="minorHAnsi" w:hAnsiTheme="minorHAnsi" w:cstheme="minorHAnsi"/>
        </w:rPr>
        <w:t xml:space="preserve"> </w:t>
      </w:r>
    </w:p>
    <w:p w14:paraId="093EF94B" w14:textId="77777777" w:rsidR="00F21004" w:rsidRPr="009267B1" w:rsidRDefault="00F21004" w:rsidP="00F21004">
      <w:pPr>
        <w:pStyle w:val="NormalWeb"/>
        <w:rPr>
          <w:rFonts w:asciiTheme="minorHAnsi" w:hAnsiTheme="minorHAnsi" w:cstheme="minorHAnsi"/>
        </w:rPr>
      </w:pPr>
      <w:r w:rsidRPr="009267B1">
        <w:rPr>
          <w:rFonts w:asciiTheme="minorHAnsi" w:hAnsiTheme="minorHAnsi" w:cstheme="minorHAnsi"/>
        </w:rPr>
        <w:lastRenderedPageBreak/>
        <w:t>Interviews will be conducted by MS Teams and will include scenario-based questioning.</w:t>
      </w:r>
    </w:p>
    <w:p w14:paraId="4FEE62B9" w14:textId="77777777" w:rsidR="00F21004" w:rsidRPr="009267B1" w:rsidRDefault="00F21004" w:rsidP="00F21004">
      <w:pPr>
        <w:rPr>
          <w:rFonts w:asciiTheme="minorHAnsi" w:hAnsiTheme="minorHAnsi" w:cstheme="minorHAnsi"/>
        </w:rPr>
      </w:pPr>
      <w:r w:rsidRPr="009267B1">
        <w:rPr>
          <w:rFonts w:asciiTheme="minorHAnsi" w:hAnsiTheme="minorHAnsi" w:cstheme="minorHAnsi"/>
        </w:rPr>
        <w:t>Our employees are our most important asset, we rate skill and ability above all else and our recruitment policy encourages applications from all.</w:t>
      </w:r>
    </w:p>
    <w:p w14:paraId="074E410E" w14:textId="77777777" w:rsidR="00F21004" w:rsidRDefault="00F21004" w:rsidP="00F21004">
      <w:pPr>
        <w:rPr>
          <w:rFonts w:asciiTheme="minorHAnsi" w:hAnsiTheme="minorHAnsi" w:cstheme="minorHAnsi"/>
        </w:rPr>
      </w:pPr>
    </w:p>
    <w:p w14:paraId="60227480" w14:textId="77777777" w:rsidR="00F21004" w:rsidRPr="009267B1" w:rsidRDefault="00F21004" w:rsidP="00F21004">
      <w:pPr>
        <w:rPr>
          <w:rFonts w:cstheme="minorHAnsi"/>
          <w:sz w:val="22"/>
          <w:szCs w:val="22"/>
        </w:rPr>
      </w:pPr>
      <w:r w:rsidRPr="009267B1">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9" w:history="1">
        <w:r w:rsidRPr="009267B1">
          <w:rPr>
            <w:rStyle w:val="Hyperlink"/>
            <w:rFonts w:asciiTheme="minorHAnsi" w:hAnsiTheme="minorHAnsi" w:cstheme="minorHAnsi"/>
          </w:rPr>
          <w:t>Privacy notice for website users | Express Solicitors</w:t>
        </w:r>
      </w:hyperlink>
      <w:r w:rsidRPr="00AD776B">
        <w:rPr>
          <w:rFonts w:asciiTheme="minorHAnsi" w:hAnsiTheme="minorHAnsi" w:cstheme="minorHAnsi"/>
        </w:rPr>
        <w:t xml:space="preserve"> </w:t>
      </w:r>
    </w:p>
    <w:bookmarkEnd w:id="5"/>
    <w:p w14:paraId="605F2DF6" w14:textId="7DCAC82C" w:rsidR="002C39E7" w:rsidRPr="008D57E7" w:rsidRDefault="002C39E7" w:rsidP="008D57E7">
      <w:pPr>
        <w:rPr>
          <w:rFonts w:asciiTheme="minorHAnsi" w:eastAsia="Calibri" w:hAnsiTheme="minorHAnsi" w:cstheme="minorHAnsi"/>
          <w:lang w:eastAsia="en-GB"/>
        </w:rPr>
      </w:pPr>
    </w:p>
    <w:sectPr w:rsidR="002C39E7" w:rsidRPr="008D57E7" w:rsidSect="00D51CE0">
      <w:headerReference w:type="default" r:id="rId10"/>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A6DC" w14:textId="77777777" w:rsidR="00B149BB" w:rsidRDefault="00B149BB" w:rsidP="00F22054">
      <w:r>
        <w:separator/>
      </w:r>
    </w:p>
  </w:endnote>
  <w:endnote w:type="continuationSeparator" w:id="0">
    <w:p w14:paraId="4C942E4E" w14:textId="77777777" w:rsidR="00B149BB" w:rsidRDefault="00B149BB" w:rsidP="00F2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CBC" w14:textId="77777777" w:rsidR="00B149BB" w:rsidRDefault="00B149BB" w:rsidP="00F22054">
      <w:r>
        <w:separator/>
      </w:r>
    </w:p>
  </w:footnote>
  <w:footnote w:type="continuationSeparator" w:id="0">
    <w:p w14:paraId="5AF6664E" w14:textId="77777777" w:rsidR="00B149BB" w:rsidRDefault="00B149BB" w:rsidP="00F2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0F76" w14:textId="06DC9A2B" w:rsidR="002C39E7" w:rsidRDefault="002C39E7" w:rsidP="00F22054">
    <w:pPr>
      <w:pStyle w:val="Header"/>
      <w:jc w:val="right"/>
    </w:pPr>
    <w:r>
      <w:rPr>
        <w:noProof/>
      </w:rPr>
      <w:drawing>
        <wp:anchor distT="0" distB="0" distL="114300" distR="114300" simplePos="0" relativeHeight="251658240" behindDoc="1" locked="0" layoutInCell="1" allowOverlap="1" wp14:anchorId="354720FC" wp14:editId="5929B372">
          <wp:simplePos x="0" y="0"/>
          <wp:positionH relativeFrom="margin">
            <wp:posOffset>4223385</wp:posOffset>
          </wp:positionH>
          <wp:positionV relativeFrom="paragraph">
            <wp:posOffset>-93980</wp:posOffset>
          </wp:positionV>
          <wp:extent cx="1834515" cy="692150"/>
          <wp:effectExtent l="0" t="0" r="0" b="0"/>
          <wp:wrapTight wrapText="bothSides">
            <wp:wrapPolygon edited="0">
              <wp:start x="0" y="0"/>
              <wp:lineTo x="0" y="20807"/>
              <wp:lineTo x="21308" y="20807"/>
              <wp:lineTo x="21308"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4515" cy="692150"/>
                  </a:xfrm>
                  <a:prstGeom prst="rect">
                    <a:avLst/>
                  </a:prstGeom>
                </pic:spPr>
              </pic:pic>
            </a:graphicData>
          </a:graphic>
          <wp14:sizeRelH relativeFrom="margin">
            <wp14:pctWidth>0</wp14:pctWidth>
          </wp14:sizeRelH>
          <wp14:sizeRelV relativeFrom="margin">
            <wp14:pctHeight>0</wp14:pctHeight>
          </wp14:sizeRelV>
        </wp:anchor>
      </w:drawing>
    </w:r>
  </w:p>
  <w:p w14:paraId="0A869591" w14:textId="77777777" w:rsidR="002C39E7" w:rsidRDefault="002C39E7" w:rsidP="00F22054">
    <w:pPr>
      <w:pStyle w:val="Header"/>
      <w:jc w:val="right"/>
    </w:pPr>
  </w:p>
  <w:p w14:paraId="5D60DF2B" w14:textId="3F689FD3" w:rsidR="002C39E7" w:rsidRDefault="002C39E7" w:rsidP="00F22054">
    <w:pPr>
      <w:pStyle w:val="Header"/>
      <w:jc w:val="right"/>
    </w:pPr>
  </w:p>
  <w:p w14:paraId="0481DBB7" w14:textId="77777777" w:rsidR="002C39E7" w:rsidRDefault="002C39E7" w:rsidP="00F22054">
    <w:pPr>
      <w:pStyle w:val="Header"/>
      <w:jc w:val="right"/>
    </w:pPr>
  </w:p>
  <w:p w14:paraId="3CA66BCB" w14:textId="1AF5BE45" w:rsidR="002C39E7" w:rsidRDefault="002C39E7" w:rsidP="00F22054">
    <w:pPr>
      <w:pStyle w:val="Header"/>
      <w:jc w:val="right"/>
    </w:pPr>
  </w:p>
  <w:p w14:paraId="21809F34" w14:textId="3AE1E35F" w:rsidR="00F22054" w:rsidRPr="00F22054" w:rsidRDefault="00F22054" w:rsidP="00F220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FD6"/>
    <w:multiLevelType w:val="multilevel"/>
    <w:tmpl w:val="3D3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57926"/>
    <w:multiLevelType w:val="hybridMultilevel"/>
    <w:tmpl w:val="D61C9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D1DAA"/>
    <w:multiLevelType w:val="hybridMultilevel"/>
    <w:tmpl w:val="63F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31AB"/>
    <w:multiLevelType w:val="hybridMultilevel"/>
    <w:tmpl w:val="4A9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93B"/>
    <w:multiLevelType w:val="hybridMultilevel"/>
    <w:tmpl w:val="ACA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86375"/>
    <w:multiLevelType w:val="hybridMultilevel"/>
    <w:tmpl w:val="9FBC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B340D"/>
    <w:multiLevelType w:val="hybridMultilevel"/>
    <w:tmpl w:val="1760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841F5"/>
    <w:multiLevelType w:val="hybridMultilevel"/>
    <w:tmpl w:val="4E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141B1"/>
    <w:multiLevelType w:val="hybridMultilevel"/>
    <w:tmpl w:val="185E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E6A05"/>
    <w:multiLevelType w:val="hybridMultilevel"/>
    <w:tmpl w:val="3F5A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C0C9C"/>
    <w:multiLevelType w:val="hybridMultilevel"/>
    <w:tmpl w:val="F8F2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04C90"/>
    <w:multiLevelType w:val="hybridMultilevel"/>
    <w:tmpl w:val="CA769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9F0D35"/>
    <w:multiLevelType w:val="hybridMultilevel"/>
    <w:tmpl w:val="C64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B70E0"/>
    <w:multiLevelType w:val="multilevel"/>
    <w:tmpl w:val="029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B7693"/>
    <w:multiLevelType w:val="hybridMultilevel"/>
    <w:tmpl w:val="5C8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00480">
    <w:abstractNumId w:val="12"/>
  </w:num>
  <w:num w:numId="2" w16cid:durableId="1806192283">
    <w:abstractNumId w:val="3"/>
  </w:num>
  <w:num w:numId="3" w16cid:durableId="1026716547">
    <w:abstractNumId w:val="1"/>
  </w:num>
  <w:num w:numId="4" w16cid:durableId="879829497">
    <w:abstractNumId w:val="10"/>
  </w:num>
  <w:num w:numId="5" w16cid:durableId="1100688004">
    <w:abstractNumId w:val="6"/>
  </w:num>
  <w:num w:numId="6" w16cid:durableId="948128270">
    <w:abstractNumId w:val="9"/>
  </w:num>
  <w:num w:numId="7" w16cid:durableId="2073889799">
    <w:abstractNumId w:val="14"/>
  </w:num>
  <w:num w:numId="8" w16cid:durableId="1096824308">
    <w:abstractNumId w:val="17"/>
  </w:num>
  <w:num w:numId="9" w16cid:durableId="1945529177">
    <w:abstractNumId w:val="15"/>
  </w:num>
  <w:num w:numId="10" w16cid:durableId="221720802">
    <w:abstractNumId w:val="0"/>
  </w:num>
  <w:num w:numId="11" w16cid:durableId="1340692666">
    <w:abstractNumId w:val="5"/>
  </w:num>
  <w:num w:numId="12" w16cid:durableId="1408191047">
    <w:abstractNumId w:val="11"/>
  </w:num>
  <w:num w:numId="13" w16cid:durableId="1209027907">
    <w:abstractNumId w:val="8"/>
  </w:num>
  <w:num w:numId="14" w16cid:durableId="1040396260">
    <w:abstractNumId w:val="2"/>
  </w:num>
  <w:num w:numId="15" w16cid:durableId="88935477">
    <w:abstractNumId w:val="16"/>
  </w:num>
  <w:num w:numId="16" w16cid:durableId="445663134">
    <w:abstractNumId w:val="7"/>
  </w:num>
  <w:num w:numId="17" w16cid:durableId="1398165842">
    <w:abstractNumId w:val="13"/>
  </w:num>
  <w:num w:numId="18" w16cid:durableId="375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rMwtjQwNzM3tbBQ0lEKTi0uzszPAykwrAUAvdMzRSwAAAA="/>
  </w:docVars>
  <w:rsids>
    <w:rsidRoot w:val="00E45262"/>
    <w:rsid w:val="00012BB0"/>
    <w:rsid w:val="00042633"/>
    <w:rsid w:val="00042CAE"/>
    <w:rsid w:val="000722CD"/>
    <w:rsid w:val="000D49C8"/>
    <w:rsid w:val="000E1E29"/>
    <w:rsid w:val="000E6C19"/>
    <w:rsid w:val="000F60F3"/>
    <w:rsid w:val="001306D0"/>
    <w:rsid w:val="00137E2C"/>
    <w:rsid w:val="00143355"/>
    <w:rsid w:val="00155921"/>
    <w:rsid w:val="001A787E"/>
    <w:rsid w:val="001B25D2"/>
    <w:rsid w:val="001D3350"/>
    <w:rsid w:val="001E20FF"/>
    <w:rsid w:val="001E43EA"/>
    <w:rsid w:val="0022209F"/>
    <w:rsid w:val="00222AA2"/>
    <w:rsid w:val="0024460F"/>
    <w:rsid w:val="002463C6"/>
    <w:rsid w:val="00250C21"/>
    <w:rsid w:val="00257D70"/>
    <w:rsid w:val="00280155"/>
    <w:rsid w:val="00284860"/>
    <w:rsid w:val="0028540B"/>
    <w:rsid w:val="00287237"/>
    <w:rsid w:val="002B305F"/>
    <w:rsid w:val="002C046E"/>
    <w:rsid w:val="002C39E7"/>
    <w:rsid w:val="002E57DC"/>
    <w:rsid w:val="002E7086"/>
    <w:rsid w:val="00322CCC"/>
    <w:rsid w:val="00350412"/>
    <w:rsid w:val="003536CB"/>
    <w:rsid w:val="00394AB5"/>
    <w:rsid w:val="003A3533"/>
    <w:rsid w:val="003F03E8"/>
    <w:rsid w:val="0041247A"/>
    <w:rsid w:val="00425D4B"/>
    <w:rsid w:val="00437F76"/>
    <w:rsid w:val="00457595"/>
    <w:rsid w:val="0046204B"/>
    <w:rsid w:val="00476850"/>
    <w:rsid w:val="004C15B1"/>
    <w:rsid w:val="004F337D"/>
    <w:rsid w:val="00530D08"/>
    <w:rsid w:val="0055433C"/>
    <w:rsid w:val="00572A66"/>
    <w:rsid w:val="005A784A"/>
    <w:rsid w:val="005B20AF"/>
    <w:rsid w:val="005E2E51"/>
    <w:rsid w:val="005E3134"/>
    <w:rsid w:val="005F3B53"/>
    <w:rsid w:val="00686C83"/>
    <w:rsid w:val="006A39D9"/>
    <w:rsid w:val="006E6FF4"/>
    <w:rsid w:val="006F7261"/>
    <w:rsid w:val="007017D3"/>
    <w:rsid w:val="00726A4C"/>
    <w:rsid w:val="00740D16"/>
    <w:rsid w:val="00742B68"/>
    <w:rsid w:val="007518CE"/>
    <w:rsid w:val="00791263"/>
    <w:rsid w:val="007F0852"/>
    <w:rsid w:val="007F1F2C"/>
    <w:rsid w:val="007F7771"/>
    <w:rsid w:val="00801AA8"/>
    <w:rsid w:val="00844812"/>
    <w:rsid w:val="008458B2"/>
    <w:rsid w:val="00856CC3"/>
    <w:rsid w:val="00867AF3"/>
    <w:rsid w:val="008C7BE1"/>
    <w:rsid w:val="008D0C37"/>
    <w:rsid w:val="008D57E7"/>
    <w:rsid w:val="008E450E"/>
    <w:rsid w:val="00914323"/>
    <w:rsid w:val="00933105"/>
    <w:rsid w:val="00957E24"/>
    <w:rsid w:val="00990262"/>
    <w:rsid w:val="00995B74"/>
    <w:rsid w:val="009F4A5D"/>
    <w:rsid w:val="00A55EBE"/>
    <w:rsid w:val="00A714C5"/>
    <w:rsid w:val="00A735C3"/>
    <w:rsid w:val="00A779AA"/>
    <w:rsid w:val="00A80A03"/>
    <w:rsid w:val="00AB41E1"/>
    <w:rsid w:val="00AD20DD"/>
    <w:rsid w:val="00AD406C"/>
    <w:rsid w:val="00AF5D6A"/>
    <w:rsid w:val="00B149BB"/>
    <w:rsid w:val="00B41156"/>
    <w:rsid w:val="00B55D0B"/>
    <w:rsid w:val="00BA1531"/>
    <w:rsid w:val="00BB63DD"/>
    <w:rsid w:val="00BF5519"/>
    <w:rsid w:val="00C07492"/>
    <w:rsid w:val="00C42322"/>
    <w:rsid w:val="00C74FF3"/>
    <w:rsid w:val="00C77F33"/>
    <w:rsid w:val="00C8198E"/>
    <w:rsid w:val="00C94368"/>
    <w:rsid w:val="00CB146C"/>
    <w:rsid w:val="00CB6CB0"/>
    <w:rsid w:val="00CD2F84"/>
    <w:rsid w:val="00D072D3"/>
    <w:rsid w:val="00D1608E"/>
    <w:rsid w:val="00D40B0F"/>
    <w:rsid w:val="00D45902"/>
    <w:rsid w:val="00D51CE0"/>
    <w:rsid w:val="00D7531E"/>
    <w:rsid w:val="00D81385"/>
    <w:rsid w:val="00D82751"/>
    <w:rsid w:val="00DC2C54"/>
    <w:rsid w:val="00DF7B00"/>
    <w:rsid w:val="00E013F3"/>
    <w:rsid w:val="00E16B2E"/>
    <w:rsid w:val="00E30691"/>
    <w:rsid w:val="00E45262"/>
    <w:rsid w:val="00E53B9E"/>
    <w:rsid w:val="00E616A0"/>
    <w:rsid w:val="00E64BBD"/>
    <w:rsid w:val="00EA2BE5"/>
    <w:rsid w:val="00EC72C4"/>
    <w:rsid w:val="00ED596D"/>
    <w:rsid w:val="00F10149"/>
    <w:rsid w:val="00F11EF1"/>
    <w:rsid w:val="00F21004"/>
    <w:rsid w:val="00F22054"/>
    <w:rsid w:val="00F517F0"/>
    <w:rsid w:val="00F54F11"/>
    <w:rsid w:val="00F80759"/>
    <w:rsid w:val="00FA5031"/>
    <w:rsid w:val="00FC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C9A1"/>
  <w15:docId w15:val="{9F9A09ED-33EA-4C94-98EE-2789A0D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62"/>
    <w:rPr>
      <w:rFonts w:ascii="Tahoma" w:hAnsi="Tahoma" w:cs="Tahoma"/>
      <w:sz w:val="16"/>
      <w:szCs w:val="16"/>
    </w:rPr>
  </w:style>
  <w:style w:type="character" w:customStyle="1" w:styleId="BalloonTextChar">
    <w:name w:val="Balloon Text Char"/>
    <w:basedOn w:val="DefaultParagraphFont"/>
    <w:link w:val="BalloonText"/>
    <w:uiPriority w:val="99"/>
    <w:semiHidden/>
    <w:rsid w:val="00E45262"/>
    <w:rPr>
      <w:rFonts w:ascii="Tahoma" w:eastAsia="Times New Roman" w:hAnsi="Tahoma" w:cs="Tahoma"/>
      <w:sz w:val="16"/>
      <w:szCs w:val="16"/>
    </w:rPr>
  </w:style>
  <w:style w:type="character" w:styleId="Hyperlink">
    <w:name w:val="Hyperlink"/>
    <w:basedOn w:val="DefaultParagraphFont"/>
    <w:uiPriority w:val="99"/>
    <w:unhideWhenUsed/>
    <w:rsid w:val="00E53B9E"/>
    <w:rPr>
      <w:color w:val="0000FF"/>
      <w:u w:val="single"/>
    </w:rPr>
  </w:style>
  <w:style w:type="paragraph" w:styleId="NormalWeb">
    <w:name w:val="Normal (Web)"/>
    <w:basedOn w:val="Normal"/>
    <w:uiPriority w:val="99"/>
    <w:unhideWhenUsed/>
    <w:rsid w:val="00E53B9E"/>
    <w:pPr>
      <w:spacing w:before="100" w:beforeAutospacing="1" w:after="100" w:afterAutospacing="1"/>
    </w:pPr>
    <w:rPr>
      <w:lang w:eastAsia="en-GB"/>
    </w:rPr>
  </w:style>
  <w:style w:type="paragraph" w:styleId="ListParagraph">
    <w:name w:val="List Paragraph"/>
    <w:basedOn w:val="Normal"/>
    <w:uiPriority w:val="34"/>
    <w:qFormat/>
    <w:rsid w:val="00137E2C"/>
    <w:pPr>
      <w:ind w:left="720"/>
      <w:contextualSpacing/>
    </w:pPr>
  </w:style>
  <w:style w:type="paragraph" w:styleId="DocumentMap">
    <w:name w:val="Document Map"/>
    <w:basedOn w:val="Normal"/>
    <w:link w:val="DocumentMapChar"/>
    <w:uiPriority w:val="99"/>
    <w:semiHidden/>
    <w:unhideWhenUsed/>
    <w:rsid w:val="00CB6CB0"/>
    <w:rPr>
      <w:rFonts w:ascii="Tahoma" w:hAnsi="Tahoma" w:cs="Tahoma"/>
      <w:sz w:val="16"/>
      <w:szCs w:val="16"/>
    </w:rPr>
  </w:style>
  <w:style w:type="character" w:customStyle="1" w:styleId="DocumentMapChar">
    <w:name w:val="Document Map Char"/>
    <w:basedOn w:val="DefaultParagraphFont"/>
    <w:link w:val="DocumentMap"/>
    <w:uiPriority w:val="99"/>
    <w:semiHidden/>
    <w:rsid w:val="00CB6CB0"/>
    <w:rPr>
      <w:rFonts w:ascii="Tahoma" w:eastAsia="Times New Roman" w:hAnsi="Tahoma" w:cs="Tahoma"/>
      <w:sz w:val="16"/>
      <w:szCs w:val="16"/>
    </w:rPr>
  </w:style>
  <w:style w:type="character" w:styleId="Strong">
    <w:name w:val="Strong"/>
    <w:basedOn w:val="DefaultParagraphFont"/>
    <w:uiPriority w:val="22"/>
    <w:qFormat/>
    <w:rsid w:val="00257D70"/>
    <w:rPr>
      <w:b/>
      <w:bCs/>
    </w:rPr>
  </w:style>
  <w:style w:type="paragraph" w:styleId="Header">
    <w:name w:val="header"/>
    <w:basedOn w:val="Normal"/>
    <w:link w:val="HeaderChar"/>
    <w:uiPriority w:val="99"/>
    <w:unhideWhenUsed/>
    <w:rsid w:val="00F22054"/>
    <w:pPr>
      <w:tabs>
        <w:tab w:val="center" w:pos="4513"/>
        <w:tab w:val="right" w:pos="9026"/>
      </w:tabs>
    </w:pPr>
  </w:style>
  <w:style w:type="character" w:customStyle="1" w:styleId="HeaderChar">
    <w:name w:val="Header Char"/>
    <w:basedOn w:val="DefaultParagraphFont"/>
    <w:link w:val="Header"/>
    <w:uiPriority w:val="99"/>
    <w:rsid w:val="00F220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054"/>
    <w:pPr>
      <w:tabs>
        <w:tab w:val="center" w:pos="4513"/>
        <w:tab w:val="right" w:pos="9026"/>
      </w:tabs>
    </w:pPr>
  </w:style>
  <w:style w:type="character" w:customStyle="1" w:styleId="FooterChar">
    <w:name w:val="Footer Char"/>
    <w:basedOn w:val="DefaultParagraphFont"/>
    <w:link w:val="Footer"/>
    <w:uiPriority w:val="99"/>
    <w:rsid w:val="00F22054"/>
    <w:rPr>
      <w:rFonts w:ascii="Times New Roman" w:eastAsia="Times New Roman" w:hAnsi="Times New Roman" w:cs="Times New Roman"/>
      <w:sz w:val="24"/>
      <w:szCs w:val="24"/>
    </w:rPr>
  </w:style>
  <w:style w:type="paragraph" w:customStyle="1" w:styleId="xmsonormal">
    <w:name w:val="x_msonormal"/>
    <w:basedOn w:val="Normal"/>
    <w:rsid w:val="00C77F33"/>
    <w:rPr>
      <w:rFonts w:ascii="Calibri" w:eastAsiaTheme="minorHAnsi" w:hAnsi="Calibri" w:cs="Calibri"/>
      <w:sz w:val="22"/>
      <w:szCs w:val="22"/>
      <w:lang w:eastAsia="en-GB"/>
    </w:rPr>
  </w:style>
  <w:style w:type="character" w:customStyle="1" w:styleId="ui-provider">
    <w:name w:val="ui-provider"/>
    <w:basedOn w:val="DefaultParagraphFont"/>
    <w:rsid w:val="002C39E7"/>
  </w:style>
  <w:style w:type="table" w:styleId="TableGrid">
    <w:name w:val="Table Grid"/>
    <w:basedOn w:val="TableNormal"/>
    <w:uiPriority w:val="59"/>
    <w:rsid w:val="0041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7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4941">
      <w:bodyDiv w:val="1"/>
      <w:marLeft w:val="0"/>
      <w:marRight w:val="0"/>
      <w:marTop w:val="0"/>
      <w:marBottom w:val="0"/>
      <w:divBdr>
        <w:top w:val="none" w:sz="0" w:space="0" w:color="auto"/>
        <w:left w:val="none" w:sz="0" w:space="0" w:color="auto"/>
        <w:bottom w:val="none" w:sz="0" w:space="0" w:color="auto"/>
        <w:right w:val="none" w:sz="0" w:space="0" w:color="auto"/>
      </w:divBdr>
    </w:div>
    <w:div w:id="599334199">
      <w:bodyDiv w:val="1"/>
      <w:marLeft w:val="0"/>
      <w:marRight w:val="0"/>
      <w:marTop w:val="0"/>
      <w:marBottom w:val="0"/>
      <w:divBdr>
        <w:top w:val="none" w:sz="0" w:space="0" w:color="auto"/>
        <w:left w:val="none" w:sz="0" w:space="0" w:color="auto"/>
        <w:bottom w:val="none" w:sz="0" w:space="0" w:color="auto"/>
        <w:right w:val="none" w:sz="0" w:space="0" w:color="auto"/>
      </w:divBdr>
    </w:div>
    <w:div w:id="775563305">
      <w:bodyDiv w:val="1"/>
      <w:marLeft w:val="0"/>
      <w:marRight w:val="0"/>
      <w:marTop w:val="0"/>
      <w:marBottom w:val="0"/>
      <w:divBdr>
        <w:top w:val="none" w:sz="0" w:space="0" w:color="auto"/>
        <w:left w:val="none" w:sz="0" w:space="0" w:color="auto"/>
        <w:bottom w:val="none" w:sz="0" w:space="0" w:color="auto"/>
        <w:right w:val="none" w:sz="0" w:space="0" w:color="auto"/>
      </w:divBdr>
    </w:div>
    <w:div w:id="963584617">
      <w:bodyDiv w:val="1"/>
      <w:marLeft w:val="0"/>
      <w:marRight w:val="0"/>
      <w:marTop w:val="0"/>
      <w:marBottom w:val="0"/>
      <w:divBdr>
        <w:top w:val="none" w:sz="0" w:space="0" w:color="auto"/>
        <w:left w:val="none" w:sz="0" w:space="0" w:color="auto"/>
        <w:bottom w:val="none" w:sz="0" w:space="0" w:color="auto"/>
        <w:right w:val="none" w:sz="0" w:space="0" w:color="auto"/>
      </w:divBdr>
    </w:div>
    <w:div w:id="1527448557">
      <w:bodyDiv w:val="1"/>
      <w:marLeft w:val="0"/>
      <w:marRight w:val="0"/>
      <w:marTop w:val="0"/>
      <w:marBottom w:val="0"/>
      <w:divBdr>
        <w:top w:val="none" w:sz="0" w:space="0" w:color="auto"/>
        <w:left w:val="none" w:sz="0" w:space="0" w:color="auto"/>
        <w:bottom w:val="none" w:sz="0" w:space="0" w:color="auto"/>
        <w:right w:val="none" w:sz="0" w:space="0" w:color="auto"/>
      </w:divBdr>
      <w:divsChild>
        <w:div w:id="1169293922">
          <w:marLeft w:val="0"/>
          <w:marRight w:val="0"/>
          <w:marTop w:val="0"/>
          <w:marBottom w:val="0"/>
          <w:divBdr>
            <w:top w:val="none" w:sz="0" w:space="0" w:color="auto"/>
            <w:left w:val="none" w:sz="0" w:space="0" w:color="auto"/>
            <w:bottom w:val="none" w:sz="0" w:space="0" w:color="auto"/>
            <w:right w:val="none" w:sz="0" w:space="0" w:color="auto"/>
          </w:divBdr>
        </w:div>
        <w:div w:id="276568645">
          <w:marLeft w:val="0"/>
          <w:marRight w:val="0"/>
          <w:marTop w:val="0"/>
          <w:marBottom w:val="0"/>
          <w:divBdr>
            <w:top w:val="none" w:sz="0" w:space="0" w:color="auto"/>
            <w:left w:val="none" w:sz="0" w:space="0" w:color="auto"/>
            <w:bottom w:val="none" w:sz="0" w:space="0" w:color="auto"/>
            <w:right w:val="none" w:sz="0" w:space="0" w:color="auto"/>
          </w:divBdr>
        </w:div>
      </w:divsChild>
    </w:div>
    <w:div w:id="18564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resssolicitors.co.uk/careers" TargetMode="Externa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resssolicitors.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Jones</dc:creator>
  <cp:lastModifiedBy>Esther Mingle</cp:lastModifiedBy>
  <cp:revision>4</cp:revision>
  <cp:lastPrinted>2022-10-13T10:05:00Z</cp:lastPrinted>
  <dcterms:created xsi:type="dcterms:W3CDTF">2024-10-04T10:03:00Z</dcterms:created>
  <dcterms:modified xsi:type="dcterms:W3CDTF">2024-10-22T10:55:00Z</dcterms:modified>
</cp:coreProperties>
</file>