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837D" w14:textId="21BC7B31" w:rsidR="00130FDB" w:rsidRPr="003A66EE" w:rsidRDefault="00130FDB" w:rsidP="00130FDB">
      <w:pPr>
        <w:ind w:left="2880" w:firstLine="720"/>
        <w:rPr>
          <w:rFonts w:cstheme="minorHAnsi"/>
          <w:b/>
          <w:sz w:val="24"/>
          <w:szCs w:val="24"/>
        </w:rPr>
      </w:pPr>
      <w:bookmarkStart w:id="0" w:name="_Hlk35244836"/>
      <w:r w:rsidRPr="003A66EE">
        <w:rPr>
          <w:rFonts w:cstheme="minorHAnsi"/>
          <w:b/>
          <w:sz w:val="24"/>
          <w:szCs w:val="24"/>
        </w:rPr>
        <w:t xml:space="preserve">Housing Disrepair </w:t>
      </w:r>
      <w:r w:rsidR="00951BB2">
        <w:rPr>
          <w:rFonts w:cstheme="minorHAnsi"/>
          <w:b/>
          <w:sz w:val="24"/>
          <w:szCs w:val="24"/>
        </w:rPr>
        <w:t xml:space="preserve">Paralegal </w:t>
      </w:r>
      <w:r>
        <w:rPr>
          <w:rFonts w:cstheme="minorHAnsi"/>
          <w:b/>
          <w:sz w:val="24"/>
          <w:szCs w:val="24"/>
        </w:rPr>
        <w:t xml:space="preserve"> </w:t>
      </w:r>
    </w:p>
    <w:tbl>
      <w:tblPr>
        <w:tblStyle w:val="TableGrid"/>
        <w:tblW w:w="0" w:type="auto"/>
        <w:tblInd w:w="1896" w:type="dxa"/>
        <w:tblLook w:val="04A0" w:firstRow="1" w:lastRow="0" w:firstColumn="1" w:lastColumn="0" w:noHBand="0" w:noVBand="1"/>
      </w:tblPr>
      <w:tblGrid>
        <w:gridCol w:w="3073"/>
        <w:gridCol w:w="3063"/>
      </w:tblGrid>
      <w:tr w:rsidR="00130FDB" w:rsidRPr="003A66EE" w14:paraId="14313C35" w14:textId="77777777" w:rsidTr="004148ED">
        <w:tc>
          <w:tcPr>
            <w:tcW w:w="3073" w:type="dxa"/>
          </w:tcPr>
          <w:p w14:paraId="6ADD1B2A" w14:textId="77777777" w:rsidR="00130FDB" w:rsidRPr="003A66EE" w:rsidRDefault="00130FDB" w:rsidP="004148ED">
            <w:pPr>
              <w:rPr>
                <w:rFonts w:cstheme="minorHAnsi"/>
                <w:bCs/>
                <w:sz w:val="24"/>
                <w:szCs w:val="24"/>
              </w:rPr>
            </w:pPr>
            <w:r w:rsidRPr="003A66EE">
              <w:rPr>
                <w:rFonts w:cstheme="minorHAnsi"/>
                <w:bCs/>
                <w:sz w:val="24"/>
                <w:szCs w:val="24"/>
              </w:rPr>
              <w:t xml:space="preserve">Department </w:t>
            </w:r>
          </w:p>
        </w:tc>
        <w:tc>
          <w:tcPr>
            <w:tcW w:w="3063" w:type="dxa"/>
          </w:tcPr>
          <w:p w14:paraId="3F680269" w14:textId="77777777" w:rsidR="00130FDB" w:rsidRPr="003A66EE" w:rsidRDefault="00130FDB" w:rsidP="004148ED">
            <w:pPr>
              <w:rPr>
                <w:rFonts w:cstheme="minorHAnsi"/>
                <w:bCs/>
                <w:sz w:val="24"/>
                <w:szCs w:val="24"/>
              </w:rPr>
            </w:pPr>
            <w:r w:rsidRPr="003A66EE">
              <w:rPr>
                <w:rFonts w:cstheme="minorHAnsi"/>
                <w:bCs/>
                <w:sz w:val="24"/>
                <w:szCs w:val="24"/>
              </w:rPr>
              <w:t>CCL</w:t>
            </w:r>
          </w:p>
        </w:tc>
      </w:tr>
      <w:tr w:rsidR="00130FDB" w:rsidRPr="003A66EE" w14:paraId="17A1F5FF" w14:textId="77777777" w:rsidTr="004148ED">
        <w:tc>
          <w:tcPr>
            <w:tcW w:w="3073" w:type="dxa"/>
          </w:tcPr>
          <w:p w14:paraId="3FDF6A5C" w14:textId="77777777" w:rsidR="00130FDB" w:rsidRPr="003A66EE" w:rsidRDefault="00130FDB" w:rsidP="004148ED">
            <w:pPr>
              <w:rPr>
                <w:rFonts w:cstheme="minorHAnsi"/>
                <w:bCs/>
                <w:sz w:val="24"/>
                <w:szCs w:val="24"/>
              </w:rPr>
            </w:pPr>
            <w:r w:rsidRPr="003A66EE">
              <w:rPr>
                <w:rFonts w:cstheme="minorHAnsi"/>
                <w:bCs/>
                <w:sz w:val="24"/>
                <w:szCs w:val="24"/>
              </w:rPr>
              <w:t xml:space="preserve">Reporting to </w:t>
            </w:r>
          </w:p>
        </w:tc>
        <w:tc>
          <w:tcPr>
            <w:tcW w:w="3063" w:type="dxa"/>
          </w:tcPr>
          <w:p w14:paraId="79003298" w14:textId="77777777" w:rsidR="00130FDB" w:rsidRPr="003A66EE" w:rsidRDefault="00130FDB" w:rsidP="004148ED">
            <w:pPr>
              <w:rPr>
                <w:rFonts w:cstheme="minorHAnsi"/>
                <w:bCs/>
                <w:sz w:val="24"/>
                <w:szCs w:val="24"/>
              </w:rPr>
            </w:pPr>
            <w:r w:rsidRPr="003A66EE">
              <w:rPr>
                <w:rFonts w:cstheme="minorHAnsi"/>
                <w:bCs/>
                <w:sz w:val="24"/>
                <w:szCs w:val="24"/>
              </w:rPr>
              <w:t xml:space="preserve">Head of department </w:t>
            </w:r>
          </w:p>
        </w:tc>
      </w:tr>
      <w:tr w:rsidR="00130FDB" w:rsidRPr="003A66EE" w14:paraId="26266F15" w14:textId="77777777" w:rsidTr="004148ED">
        <w:tc>
          <w:tcPr>
            <w:tcW w:w="3073" w:type="dxa"/>
          </w:tcPr>
          <w:p w14:paraId="3B66E605" w14:textId="77777777" w:rsidR="00130FDB" w:rsidRPr="003A66EE" w:rsidRDefault="00130FDB" w:rsidP="004148ED">
            <w:pPr>
              <w:rPr>
                <w:rFonts w:cstheme="minorHAnsi"/>
                <w:bCs/>
                <w:sz w:val="24"/>
                <w:szCs w:val="24"/>
              </w:rPr>
            </w:pPr>
            <w:r w:rsidRPr="003A66EE">
              <w:rPr>
                <w:rFonts w:cstheme="minorHAnsi"/>
                <w:bCs/>
                <w:sz w:val="24"/>
                <w:szCs w:val="24"/>
              </w:rPr>
              <w:t xml:space="preserve">Job description updated </w:t>
            </w:r>
          </w:p>
        </w:tc>
        <w:tc>
          <w:tcPr>
            <w:tcW w:w="3063" w:type="dxa"/>
          </w:tcPr>
          <w:p w14:paraId="75931200" w14:textId="3050B5F3" w:rsidR="00130FDB" w:rsidRPr="003A66EE" w:rsidRDefault="007B3B15" w:rsidP="004148ED">
            <w:pPr>
              <w:rPr>
                <w:rFonts w:cstheme="minorHAnsi"/>
                <w:bCs/>
                <w:sz w:val="24"/>
                <w:szCs w:val="24"/>
              </w:rPr>
            </w:pPr>
            <w:r>
              <w:rPr>
                <w:rFonts w:cstheme="minorHAnsi"/>
                <w:bCs/>
                <w:sz w:val="24"/>
                <w:szCs w:val="24"/>
              </w:rPr>
              <w:t>November</w:t>
            </w:r>
            <w:r w:rsidR="00130FDB" w:rsidRPr="003A66EE">
              <w:rPr>
                <w:rFonts w:cstheme="minorHAnsi"/>
                <w:bCs/>
                <w:sz w:val="24"/>
                <w:szCs w:val="24"/>
              </w:rPr>
              <w:t xml:space="preserve"> 2024</w:t>
            </w:r>
          </w:p>
        </w:tc>
      </w:tr>
      <w:bookmarkEnd w:id="0"/>
    </w:tbl>
    <w:p w14:paraId="2B802D74" w14:textId="77777777" w:rsidR="00130FDB" w:rsidRPr="003A66EE" w:rsidRDefault="00130FDB" w:rsidP="00130FDB">
      <w:pPr>
        <w:jc w:val="both"/>
        <w:rPr>
          <w:rFonts w:cstheme="minorHAnsi"/>
          <w:b/>
          <w:sz w:val="24"/>
          <w:szCs w:val="24"/>
        </w:rPr>
      </w:pPr>
    </w:p>
    <w:p w14:paraId="6F5C9726" w14:textId="77777777" w:rsidR="00130FDB" w:rsidRPr="003A66EE" w:rsidRDefault="00130FDB" w:rsidP="00130FDB">
      <w:pPr>
        <w:jc w:val="both"/>
        <w:rPr>
          <w:rFonts w:cstheme="minorHAnsi"/>
          <w:b/>
          <w:sz w:val="24"/>
          <w:szCs w:val="24"/>
        </w:rPr>
      </w:pPr>
      <w:r w:rsidRPr="003A66EE">
        <w:rPr>
          <w:rFonts w:cstheme="minorHAnsi"/>
          <w:b/>
          <w:sz w:val="24"/>
          <w:szCs w:val="24"/>
        </w:rPr>
        <w:t>About Us</w:t>
      </w:r>
    </w:p>
    <w:p w14:paraId="2BC1D3DB" w14:textId="09379441" w:rsidR="00130FDB" w:rsidRPr="001433F3" w:rsidRDefault="00130FDB" w:rsidP="001433F3">
      <w:pPr>
        <w:rPr>
          <w:rFonts w:eastAsia="Calibri" w:cstheme="minorHAnsi"/>
          <w:sz w:val="24"/>
          <w:szCs w:val="24"/>
          <w:lang w:eastAsia="en-GB"/>
        </w:rPr>
      </w:pPr>
      <w:r w:rsidRPr="003A66EE">
        <w:rPr>
          <w:rFonts w:eastAsia="Calibri" w:cstheme="minorHAnsi"/>
          <w:sz w:val="24"/>
          <w:szCs w:val="24"/>
          <w:lang w:eastAsia="en-GB"/>
        </w:rPr>
        <w:t xml:space="preserve">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6,500 reviews, which coming from our clients means a lot to us. We are proud of the work we do helping injured people, and this is the core of our business. </w:t>
      </w:r>
    </w:p>
    <w:p w14:paraId="7574C117" w14:textId="77777777" w:rsidR="001433F3" w:rsidRDefault="001433F3" w:rsidP="00130FDB">
      <w:pPr>
        <w:jc w:val="both"/>
        <w:rPr>
          <w:rFonts w:cstheme="minorHAnsi"/>
          <w:b/>
          <w:sz w:val="24"/>
          <w:szCs w:val="24"/>
        </w:rPr>
      </w:pPr>
    </w:p>
    <w:p w14:paraId="7EF3D408" w14:textId="343F24D5" w:rsidR="001433F3" w:rsidRPr="003A66EE" w:rsidRDefault="001433F3" w:rsidP="00130FDB">
      <w:pPr>
        <w:jc w:val="both"/>
        <w:rPr>
          <w:rFonts w:cstheme="minorHAnsi"/>
          <w:b/>
          <w:sz w:val="24"/>
          <w:szCs w:val="24"/>
        </w:rPr>
      </w:pPr>
      <w:r>
        <w:rPr>
          <w:rFonts w:cstheme="minorHAnsi"/>
          <w:b/>
          <w:sz w:val="24"/>
          <w:szCs w:val="24"/>
        </w:rPr>
        <w:t>The role</w:t>
      </w:r>
    </w:p>
    <w:p w14:paraId="1A133076" w14:textId="77777777" w:rsidR="001433F3" w:rsidRPr="001433F3" w:rsidRDefault="001433F3" w:rsidP="001433F3">
      <w:pPr>
        <w:rPr>
          <w:rFonts w:eastAsia="Calibri" w:cstheme="minorHAnsi"/>
          <w:sz w:val="24"/>
          <w:szCs w:val="24"/>
          <w:lang w:eastAsia="en-GB"/>
        </w:rPr>
      </w:pPr>
      <w:r w:rsidRPr="001433F3">
        <w:rPr>
          <w:rFonts w:eastAsia="Calibri" w:cstheme="minorHAnsi"/>
          <w:sz w:val="24"/>
          <w:szCs w:val="24"/>
          <w:lang w:eastAsia="en-GB"/>
        </w:rPr>
        <w:t>We are currently looking for an additional Paralegal to join our Housing Disrepair team. Ideally the successful candidate will have a minimum of 12 months housing disrepair experience. Tenacity, ability, and enthusiasm are key attributes in helping to get the best results for our clients.  The role requires management of your own caseload of pre-and-and post-issue Housing Disrepair claims.</w:t>
      </w:r>
    </w:p>
    <w:p w14:paraId="6D36E84B" w14:textId="77777777" w:rsidR="001433F3" w:rsidRPr="001433F3" w:rsidRDefault="001433F3" w:rsidP="001433F3">
      <w:pPr>
        <w:rPr>
          <w:rFonts w:eastAsia="Calibri" w:cstheme="minorHAnsi"/>
          <w:sz w:val="24"/>
          <w:szCs w:val="24"/>
          <w:lang w:eastAsia="en-GB"/>
        </w:rPr>
      </w:pPr>
      <w:r w:rsidRPr="001433F3">
        <w:rPr>
          <w:rFonts w:eastAsia="Calibri" w:cstheme="minorHAnsi"/>
          <w:sz w:val="24"/>
          <w:szCs w:val="24"/>
          <w:lang w:eastAsia="en-GB"/>
        </w:rPr>
        <w:t xml:space="preserve">We offer a generous commission structure. With no hurdles, and no caps, you are rewarded for the success of every case you bring to completion. The role offers genuine progression quite likely to a training contract. We currently have 96 trainee solicitors across our five </w:t>
      </w:r>
      <w:proofErr w:type="gramStart"/>
      <w:r w:rsidRPr="001433F3">
        <w:rPr>
          <w:rFonts w:eastAsia="Calibri" w:cstheme="minorHAnsi"/>
          <w:sz w:val="24"/>
          <w:szCs w:val="24"/>
          <w:lang w:eastAsia="en-GB"/>
        </w:rPr>
        <w:t>departments</w:t>
      </w:r>
      <w:proofErr w:type="gramEnd"/>
      <w:r w:rsidRPr="001433F3">
        <w:rPr>
          <w:rFonts w:eastAsia="Calibri" w:cstheme="minorHAnsi"/>
          <w:sz w:val="24"/>
          <w:szCs w:val="24"/>
          <w:lang w:eastAsia="en-GB"/>
        </w:rPr>
        <w:t xml:space="preserve"> </w:t>
      </w:r>
    </w:p>
    <w:p w14:paraId="6E7A85BF" w14:textId="77777777" w:rsidR="001433F3" w:rsidRDefault="001433F3" w:rsidP="001433F3">
      <w:pPr>
        <w:spacing w:after="0"/>
        <w:rPr>
          <w:rFonts w:eastAsia="Calibri" w:cstheme="minorHAnsi"/>
          <w:b/>
          <w:bCs/>
          <w:sz w:val="24"/>
          <w:szCs w:val="24"/>
          <w:lang w:eastAsia="en-GB"/>
        </w:rPr>
      </w:pPr>
      <w:r w:rsidRPr="001433F3">
        <w:rPr>
          <w:rFonts w:eastAsia="Calibri" w:cstheme="minorHAnsi"/>
          <w:b/>
          <w:bCs/>
          <w:sz w:val="24"/>
          <w:szCs w:val="24"/>
          <w:lang w:eastAsia="en-GB"/>
        </w:rPr>
        <w:t>Responsibilities</w:t>
      </w:r>
    </w:p>
    <w:p w14:paraId="0F9E0B2B" w14:textId="77777777" w:rsidR="001433F3" w:rsidRPr="001433F3" w:rsidRDefault="001433F3" w:rsidP="001433F3">
      <w:pPr>
        <w:spacing w:after="0"/>
        <w:rPr>
          <w:rFonts w:eastAsia="Calibri" w:cstheme="minorHAnsi"/>
          <w:b/>
          <w:bCs/>
          <w:sz w:val="24"/>
          <w:szCs w:val="24"/>
          <w:lang w:eastAsia="en-GB"/>
        </w:rPr>
      </w:pPr>
    </w:p>
    <w:p w14:paraId="6D69DE01" w14:textId="437B90A4" w:rsidR="001433F3" w:rsidRPr="001433F3" w:rsidRDefault="001433F3" w:rsidP="001433F3">
      <w:pPr>
        <w:pStyle w:val="ListParagraph"/>
        <w:numPr>
          <w:ilvl w:val="0"/>
          <w:numId w:val="8"/>
        </w:numPr>
        <w:spacing w:after="0"/>
        <w:rPr>
          <w:rFonts w:eastAsia="Calibri" w:cstheme="minorHAnsi"/>
          <w:sz w:val="24"/>
          <w:szCs w:val="24"/>
          <w:lang w:eastAsia="en-GB"/>
        </w:rPr>
      </w:pPr>
      <w:r w:rsidRPr="001433F3">
        <w:rPr>
          <w:rFonts w:eastAsia="Calibri" w:cstheme="minorHAnsi"/>
          <w:sz w:val="24"/>
          <w:szCs w:val="24"/>
          <w:lang w:eastAsia="en-GB"/>
        </w:rPr>
        <w:t>Managing a caseload of Housing Disrepair claims from cradle to grave</w:t>
      </w:r>
    </w:p>
    <w:p w14:paraId="1176C2AE" w14:textId="6C94B855" w:rsidR="001433F3" w:rsidRPr="001433F3" w:rsidRDefault="001433F3" w:rsidP="001433F3">
      <w:pPr>
        <w:pStyle w:val="ListParagraph"/>
        <w:numPr>
          <w:ilvl w:val="0"/>
          <w:numId w:val="8"/>
        </w:numPr>
        <w:spacing w:after="0"/>
        <w:rPr>
          <w:rFonts w:eastAsia="Calibri" w:cstheme="minorHAnsi"/>
          <w:sz w:val="24"/>
          <w:szCs w:val="24"/>
          <w:lang w:eastAsia="en-GB"/>
        </w:rPr>
      </w:pPr>
      <w:r w:rsidRPr="001433F3">
        <w:rPr>
          <w:rFonts w:eastAsia="Calibri" w:cstheme="minorHAnsi"/>
          <w:sz w:val="24"/>
          <w:szCs w:val="24"/>
          <w:lang w:eastAsia="en-GB"/>
        </w:rPr>
        <w:t>Conducting thorough legal research and providing sound legal advice to clients</w:t>
      </w:r>
    </w:p>
    <w:p w14:paraId="1417397F" w14:textId="582CC0C5" w:rsidR="001433F3" w:rsidRPr="001433F3" w:rsidRDefault="001433F3" w:rsidP="001433F3">
      <w:pPr>
        <w:pStyle w:val="ListParagraph"/>
        <w:numPr>
          <w:ilvl w:val="0"/>
          <w:numId w:val="8"/>
        </w:numPr>
        <w:spacing w:after="0"/>
        <w:rPr>
          <w:rFonts w:eastAsia="Calibri" w:cstheme="minorHAnsi"/>
          <w:sz w:val="24"/>
          <w:szCs w:val="24"/>
          <w:lang w:eastAsia="en-GB"/>
        </w:rPr>
      </w:pPr>
      <w:r w:rsidRPr="001433F3">
        <w:rPr>
          <w:rFonts w:eastAsia="Calibri" w:cstheme="minorHAnsi"/>
          <w:sz w:val="24"/>
          <w:szCs w:val="24"/>
          <w:lang w:eastAsia="en-GB"/>
        </w:rPr>
        <w:t>Preparing and drafting legal documents, including pleadings and witness statements</w:t>
      </w:r>
    </w:p>
    <w:p w14:paraId="5A057E06" w14:textId="2F11F6A5" w:rsidR="001433F3" w:rsidRPr="001433F3" w:rsidRDefault="001433F3" w:rsidP="001433F3">
      <w:pPr>
        <w:pStyle w:val="ListParagraph"/>
        <w:numPr>
          <w:ilvl w:val="0"/>
          <w:numId w:val="8"/>
        </w:numPr>
        <w:spacing w:after="0"/>
        <w:rPr>
          <w:rFonts w:eastAsia="Calibri" w:cstheme="minorHAnsi"/>
          <w:sz w:val="24"/>
          <w:szCs w:val="24"/>
          <w:lang w:eastAsia="en-GB"/>
        </w:rPr>
      </w:pPr>
      <w:r w:rsidRPr="001433F3">
        <w:rPr>
          <w:rFonts w:eastAsia="Calibri" w:cstheme="minorHAnsi"/>
          <w:sz w:val="24"/>
          <w:szCs w:val="24"/>
          <w:lang w:eastAsia="en-GB"/>
        </w:rPr>
        <w:t>Negotiating settlements and representing clients in court when necessary</w:t>
      </w:r>
    </w:p>
    <w:p w14:paraId="1FC0918F" w14:textId="30BCE2E9" w:rsidR="001433F3" w:rsidRPr="001433F3" w:rsidRDefault="001433F3" w:rsidP="001433F3">
      <w:pPr>
        <w:pStyle w:val="ListParagraph"/>
        <w:numPr>
          <w:ilvl w:val="0"/>
          <w:numId w:val="8"/>
        </w:numPr>
        <w:spacing w:after="0"/>
        <w:rPr>
          <w:rFonts w:eastAsia="Calibri" w:cstheme="minorHAnsi"/>
          <w:sz w:val="24"/>
          <w:szCs w:val="24"/>
          <w:lang w:eastAsia="en-GB"/>
        </w:rPr>
      </w:pPr>
      <w:r w:rsidRPr="001433F3">
        <w:rPr>
          <w:rFonts w:eastAsia="Calibri" w:cstheme="minorHAnsi"/>
          <w:sz w:val="24"/>
          <w:szCs w:val="24"/>
          <w:lang w:eastAsia="en-GB"/>
        </w:rPr>
        <w:t>Working in a target driven, fast paced environment</w:t>
      </w:r>
    </w:p>
    <w:p w14:paraId="399CEB93" w14:textId="747F7E26" w:rsidR="001433F3" w:rsidRPr="001433F3" w:rsidRDefault="001433F3" w:rsidP="001433F3">
      <w:pPr>
        <w:pStyle w:val="ListParagraph"/>
        <w:numPr>
          <w:ilvl w:val="0"/>
          <w:numId w:val="8"/>
        </w:numPr>
        <w:spacing w:after="0"/>
        <w:rPr>
          <w:rFonts w:eastAsia="Calibri" w:cstheme="minorHAnsi"/>
          <w:sz w:val="24"/>
          <w:szCs w:val="24"/>
          <w:lang w:eastAsia="en-GB"/>
        </w:rPr>
      </w:pPr>
      <w:r w:rsidRPr="001433F3">
        <w:rPr>
          <w:rFonts w:eastAsia="Calibri" w:cstheme="minorHAnsi"/>
          <w:sz w:val="24"/>
          <w:szCs w:val="24"/>
          <w:lang w:eastAsia="en-GB"/>
        </w:rPr>
        <w:t>Collaborating with colleagues to ensure the successful outcome of cases.</w:t>
      </w:r>
    </w:p>
    <w:p w14:paraId="54062AF6" w14:textId="4679DE93" w:rsidR="001433F3" w:rsidRPr="001433F3" w:rsidRDefault="001433F3" w:rsidP="001433F3">
      <w:pPr>
        <w:pStyle w:val="ListParagraph"/>
        <w:numPr>
          <w:ilvl w:val="0"/>
          <w:numId w:val="8"/>
        </w:numPr>
        <w:spacing w:after="0"/>
        <w:rPr>
          <w:rFonts w:eastAsia="Calibri" w:cstheme="minorHAnsi"/>
          <w:sz w:val="24"/>
          <w:szCs w:val="24"/>
          <w:lang w:eastAsia="en-GB"/>
        </w:rPr>
      </w:pPr>
      <w:r w:rsidRPr="001433F3">
        <w:rPr>
          <w:rFonts w:eastAsia="Calibri" w:cstheme="minorHAnsi"/>
          <w:sz w:val="24"/>
          <w:szCs w:val="24"/>
          <w:lang w:eastAsia="en-GB"/>
        </w:rPr>
        <w:t xml:space="preserve">Keeping up to date with changes in relevant laws and regulations </w:t>
      </w:r>
    </w:p>
    <w:p w14:paraId="0BAB00ED" w14:textId="4D9F9CC4" w:rsidR="001433F3" w:rsidRPr="001433F3" w:rsidRDefault="001433F3" w:rsidP="001433F3">
      <w:pPr>
        <w:spacing w:after="0"/>
        <w:ind w:firstLine="60"/>
        <w:rPr>
          <w:rFonts w:eastAsia="Calibri" w:cstheme="minorHAnsi"/>
          <w:sz w:val="24"/>
          <w:szCs w:val="24"/>
          <w:lang w:eastAsia="en-GB"/>
        </w:rPr>
      </w:pPr>
    </w:p>
    <w:p w14:paraId="01663B8C" w14:textId="77777777" w:rsidR="001433F3" w:rsidRDefault="001433F3" w:rsidP="001433F3">
      <w:pPr>
        <w:spacing w:after="0"/>
        <w:rPr>
          <w:rFonts w:eastAsia="Calibri" w:cstheme="minorHAnsi"/>
          <w:b/>
          <w:bCs/>
          <w:sz w:val="24"/>
          <w:szCs w:val="24"/>
          <w:lang w:eastAsia="en-GB"/>
        </w:rPr>
      </w:pPr>
    </w:p>
    <w:p w14:paraId="3A4F4A9B" w14:textId="3BB3F261" w:rsidR="001433F3" w:rsidRDefault="001433F3" w:rsidP="001433F3">
      <w:pPr>
        <w:spacing w:after="0"/>
        <w:rPr>
          <w:rFonts w:eastAsia="Calibri" w:cstheme="minorHAnsi"/>
          <w:b/>
          <w:bCs/>
          <w:sz w:val="24"/>
          <w:szCs w:val="24"/>
          <w:lang w:eastAsia="en-GB"/>
        </w:rPr>
      </w:pPr>
      <w:r w:rsidRPr="001433F3">
        <w:rPr>
          <w:rFonts w:eastAsia="Calibri" w:cstheme="minorHAnsi"/>
          <w:b/>
          <w:bCs/>
          <w:sz w:val="24"/>
          <w:szCs w:val="24"/>
          <w:lang w:eastAsia="en-GB"/>
        </w:rPr>
        <w:t>Person Specification</w:t>
      </w:r>
    </w:p>
    <w:p w14:paraId="23E8F962" w14:textId="77777777" w:rsidR="001433F3" w:rsidRPr="001433F3" w:rsidRDefault="001433F3" w:rsidP="001433F3">
      <w:pPr>
        <w:spacing w:after="0"/>
        <w:rPr>
          <w:rFonts w:eastAsia="Calibri" w:cstheme="minorHAnsi"/>
          <w:b/>
          <w:bCs/>
          <w:sz w:val="24"/>
          <w:szCs w:val="24"/>
          <w:lang w:eastAsia="en-GB"/>
        </w:rPr>
      </w:pPr>
    </w:p>
    <w:p w14:paraId="0EEDF33B" w14:textId="2A444B16" w:rsidR="001433F3" w:rsidRPr="001433F3" w:rsidRDefault="001433F3" w:rsidP="001433F3">
      <w:pPr>
        <w:pStyle w:val="ListParagraph"/>
        <w:numPr>
          <w:ilvl w:val="0"/>
          <w:numId w:val="7"/>
        </w:numPr>
        <w:spacing w:after="0"/>
        <w:rPr>
          <w:rFonts w:eastAsia="Calibri" w:cstheme="minorHAnsi"/>
          <w:sz w:val="24"/>
          <w:szCs w:val="24"/>
          <w:lang w:eastAsia="en-GB"/>
        </w:rPr>
      </w:pPr>
      <w:r w:rsidRPr="001433F3">
        <w:rPr>
          <w:rFonts w:eastAsia="Calibri" w:cstheme="minorHAnsi"/>
          <w:sz w:val="24"/>
          <w:szCs w:val="24"/>
          <w:lang w:eastAsia="en-GB"/>
        </w:rPr>
        <w:t xml:space="preserve">Proven track record of handling a caseload of housing disrepair </w:t>
      </w:r>
      <w:proofErr w:type="gramStart"/>
      <w:r w:rsidRPr="001433F3">
        <w:rPr>
          <w:rFonts w:eastAsia="Calibri" w:cstheme="minorHAnsi"/>
          <w:sz w:val="24"/>
          <w:szCs w:val="24"/>
          <w:lang w:eastAsia="en-GB"/>
        </w:rPr>
        <w:t>claims</w:t>
      </w:r>
      <w:proofErr w:type="gramEnd"/>
    </w:p>
    <w:p w14:paraId="5998C685" w14:textId="39A1A0CC" w:rsidR="001433F3" w:rsidRPr="001433F3" w:rsidRDefault="001433F3" w:rsidP="001433F3">
      <w:pPr>
        <w:pStyle w:val="ListParagraph"/>
        <w:numPr>
          <w:ilvl w:val="0"/>
          <w:numId w:val="7"/>
        </w:numPr>
        <w:spacing w:after="0"/>
        <w:rPr>
          <w:rFonts w:eastAsia="Calibri" w:cstheme="minorHAnsi"/>
          <w:sz w:val="24"/>
          <w:szCs w:val="24"/>
          <w:lang w:eastAsia="en-GB"/>
        </w:rPr>
      </w:pPr>
      <w:r w:rsidRPr="001433F3">
        <w:rPr>
          <w:rFonts w:eastAsia="Calibri" w:cstheme="minorHAnsi"/>
          <w:sz w:val="24"/>
          <w:szCs w:val="24"/>
          <w:lang w:eastAsia="en-GB"/>
        </w:rPr>
        <w:t>Genuine tenacity.</w:t>
      </w:r>
    </w:p>
    <w:p w14:paraId="5504BCF9" w14:textId="600AB372" w:rsidR="001433F3" w:rsidRPr="001433F3" w:rsidRDefault="001433F3" w:rsidP="001433F3">
      <w:pPr>
        <w:pStyle w:val="ListParagraph"/>
        <w:numPr>
          <w:ilvl w:val="0"/>
          <w:numId w:val="7"/>
        </w:numPr>
        <w:spacing w:after="0"/>
        <w:rPr>
          <w:rFonts w:eastAsia="Calibri" w:cstheme="minorHAnsi"/>
          <w:sz w:val="24"/>
          <w:szCs w:val="24"/>
          <w:lang w:eastAsia="en-GB"/>
        </w:rPr>
      </w:pPr>
      <w:r w:rsidRPr="001433F3">
        <w:rPr>
          <w:rFonts w:eastAsia="Calibri" w:cstheme="minorHAnsi"/>
          <w:sz w:val="24"/>
          <w:szCs w:val="24"/>
          <w:lang w:eastAsia="en-GB"/>
        </w:rPr>
        <w:lastRenderedPageBreak/>
        <w:t>Knowledge of the civil procedure rules, precedent, trends in litigation, and an ability and willingness to utilise the same to achieve the best possible outcome for our clients.</w:t>
      </w:r>
    </w:p>
    <w:p w14:paraId="31D28270" w14:textId="376FD8C0" w:rsidR="001433F3" w:rsidRPr="001433F3" w:rsidRDefault="001433F3" w:rsidP="001433F3">
      <w:pPr>
        <w:pStyle w:val="ListParagraph"/>
        <w:numPr>
          <w:ilvl w:val="0"/>
          <w:numId w:val="7"/>
        </w:numPr>
        <w:spacing w:after="0"/>
        <w:rPr>
          <w:rFonts w:eastAsia="Calibri" w:cstheme="minorHAnsi"/>
          <w:sz w:val="24"/>
          <w:szCs w:val="24"/>
          <w:lang w:eastAsia="en-GB"/>
        </w:rPr>
      </w:pPr>
      <w:r w:rsidRPr="001433F3">
        <w:rPr>
          <w:rFonts w:eastAsia="Calibri" w:cstheme="minorHAnsi"/>
          <w:sz w:val="24"/>
          <w:szCs w:val="24"/>
          <w:lang w:eastAsia="en-GB"/>
        </w:rPr>
        <w:t>Excellent client care ability, with a passion for achieving the best possible outcome for our clients.</w:t>
      </w:r>
    </w:p>
    <w:p w14:paraId="73E2BE54" w14:textId="744E20E2" w:rsidR="001433F3" w:rsidRPr="001433F3" w:rsidRDefault="001433F3" w:rsidP="001433F3">
      <w:pPr>
        <w:pStyle w:val="ListParagraph"/>
        <w:numPr>
          <w:ilvl w:val="0"/>
          <w:numId w:val="7"/>
        </w:numPr>
        <w:spacing w:after="0"/>
        <w:rPr>
          <w:rFonts w:eastAsia="Calibri" w:cstheme="minorHAnsi"/>
          <w:sz w:val="24"/>
          <w:szCs w:val="24"/>
          <w:lang w:eastAsia="en-GB"/>
        </w:rPr>
      </w:pPr>
      <w:r w:rsidRPr="001433F3">
        <w:rPr>
          <w:rFonts w:eastAsia="Calibri" w:cstheme="minorHAnsi"/>
          <w:sz w:val="24"/>
          <w:szCs w:val="24"/>
          <w:lang w:eastAsia="en-GB"/>
        </w:rPr>
        <w:t>Previous exposure of Proclaim case management system advantageous.</w:t>
      </w:r>
    </w:p>
    <w:p w14:paraId="5CAC8CD5" w14:textId="77777777" w:rsidR="001433F3" w:rsidRPr="001433F3" w:rsidRDefault="001433F3" w:rsidP="001433F3">
      <w:pPr>
        <w:spacing w:after="0"/>
        <w:rPr>
          <w:rFonts w:eastAsia="Calibri" w:cstheme="minorHAnsi"/>
          <w:sz w:val="24"/>
          <w:szCs w:val="24"/>
          <w:lang w:eastAsia="en-GB"/>
        </w:rPr>
      </w:pPr>
      <w:r w:rsidRPr="001433F3">
        <w:rPr>
          <w:rFonts w:eastAsia="Calibri" w:cstheme="minorHAnsi"/>
          <w:sz w:val="24"/>
          <w:szCs w:val="24"/>
          <w:lang w:eastAsia="en-GB"/>
        </w:rPr>
        <w:t xml:space="preserve"> </w:t>
      </w:r>
    </w:p>
    <w:p w14:paraId="4728410D" w14:textId="6E545867" w:rsidR="001433F3" w:rsidRDefault="001433F3" w:rsidP="001433F3">
      <w:pPr>
        <w:spacing w:after="0"/>
        <w:rPr>
          <w:rFonts w:eastAsia="Calibri" w:cstheme="minorHAnsi"/>
          <w:b/>
          <w:bCs/>
          <w:sz w:val="24"/>
          <w:szCs w:val="24"/>
          <w:lang w:eastAsia="en-GB"/>
        </w:rPr>
      </w:pPr>
      <w:r w:rsidRPr="001433F3">
        <w:rPr>
          <w:rFonts w:eastAsia="Calibri" w:cstheme="minorHAnsi"/>
          <w:b/>
          <w:bCs/>
          <w:sz w:val="24"/>
          <w:szCs w:val="24"/>
          <w:lang w:eastAsia="en-GB"/>
        </w:rPr>
        <w:t>Salary, Hours &amp; Benefits</w:t>
      </w:r>
    </w:p>
    <w:p w14:paraId="357E060D" w14:textId="77777777" w:rsidR="001433F3" w:rsidRPr="001433F3" w:rsidRDefault="001433F3" w:rsidP="001433F3">
      <w:pPr>
        <w:spacing w:after="0"/>
        <w:rPr>
          <w:rFonts w:eastAsia="Calibri" w:cstheme="minorHAnsi"/>
          <w:b/>
          <w:bCs/>
          <w:sz w:val="24"/>
          <w:szCs w:val="24"/>
          <w:lang w:eastAsia="en-GB"/>
        </w:rPr>
      </w:pPr>
    </w:p>
    <w:p w14:paraId="3C0AA065" w14:textId="3B0C4035"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A basic salary up to £30,000, dependent on experience. Along with a very generous commission scheme, paid monthly in arrears.</w:t>
      </w:r>
    </w:p>
    <w:p w14:paraId="7EB80A18" w14:textId="3E5E43CC"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 xml:space="preserve">Our standard working hours are 8:30am to 5:30pm Monday-Thursday and 8:30am to 5pm Friday. There is a degree of flexibility which can be discussed at interview. </w:t>
      </w:r>
    </w:p>
    <w:p w14:paraId="75683EE4" w14:textId="7FDC386D"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3/2 hybrid working pattern after probation.</w:t>
      </w:r>
    </w:p>
    <w:p w14:paraId="3B419A8D" w14:textId="77F6D8BB"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23 days holiday a year, rising to 26 days, plus public/bank holidays.</w:t>
      </w:r>
    </w:p>
    <w:p w14:paraId="5ED2F873" w14:textId="653495F3"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Extra day’s holiday for your birthday after 2 years’ service</w:t>
      </w:r>
    </w:p>
    <w:p w14:paraId="5E923CD3" w14:textId="5AE610A6"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3 holiday buy backs per year after 1 year of service</w:t>
      </w:r>
    </w:p>
    <w:p w14:paraId="2B345DD2" w14:textId="55728198"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Private medical insurance after 2 years’ service.</w:t>
      </w:r>
    </w:p>
    <w:p w14:paraId="12FFFBBC" w14:textId="3F8B957A"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Enhanced Maternity leave payment if you have over 1 year’s tenure, further enhanced at</w:t>
      </w:r>
      <w:r w:rsidRPr="001433F3">
        <w:rPr>
          <w:rFonts w:eastAsia="Calibri" w:cstheme="minorHAnsi"/>
          <w:sz w:val="24"/>
          <w:szCs w:val="24"/>
          <w:lang w:eastAsia="en-GB"/>
        </w:rPr>
        <w:t xml:space="preserve"> o</w:t>
      </w:r>
      <w:r w:rsidRPr="001433F3">
        <w:rPr>
          <w:rFonts w:eastAsia="Calibri" w:cstheme="minorHAnsi"/>
          <w:sz w:val="24"/>
          <w:szCs w:val="24"/>
          <w:lang w:eastAsia="en-GB"/>
        </w:rPr>
        <w:t>ver 4 years’ service.</w:t>
      </w:r>
    </w:p>
    <w:p w14:paraId="016928DA" w14:textId="72281501"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Death in service</w:t>
      </w:r>
    </w:p>
    <w:p w14:paraId="3A50E699" w14:textId="06BAC206"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24/7 onsite Gym access</w:t>
      </w:r>
    </w:p>
    <w:p w14:paraId="4CAB4649" w14:textId="45B220FE"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Netball/Football team, 10km Manchester team and more</w:t>
      </w:r>
    </w:p>
    <w:p w14:paraId="61B4477E" w14:textId="5DA88EAE"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Active social committee with generous departmental and firm-wide social budget.</w:t>
      </w:r>
    </w:p>
    <w:p w14:paraId="5C2798F8" w14:textId="2676A452"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Active training culture and various groups and events such as Diversity and Inclusion.</w:t>
      </w:r>
    </w:p>
    <w:p w14:paraId="76244705" w14:textId="308AA1FA" w:rsidR="001433F3" w:rsidRPr="001433F3" w:rsidRDefault="001433F3" w:rsidP="001433F3">
      <w:pPr>
        <w:pStyle w:val="ListParagraph"/>
        <w:numPr>
          <w:ilvl w:val="0"/>
          <w:numId w:val="9"/>
        </w:numPr>
        <w:spacing w:after="0"/>
        <w:rPr>
          <w:rFonts w:eastAsia="Calibri" w:cstheme="minorHAnsi"/>
          <w:sz w:val="24"/>
          <w:szCs w:val="24"/>
          <w:lang w:eastAsia="en-GB"/>
        </w:rPr>
      </w:pPr>
      <w:r w:rsidRPr="001433F3">
        <w:rPr>
          <w:rFonts w:eastAsia="Calibri" w:cstheme="minorHAnsi"/>
          <w:sz w:val="24"/>
          <w:szCs w:val="24"/>
          <w:lang w:eastAsia="en-GB"/>
        </w:rPr>
        <w:t>Other benefits including Employee Assistance Programme, free fruit &amp; annual (optional) flu jab.</w:t>
      </w:r>
    </w:p>
    <w:p w14:paraId="68C57E5B" w14:textId="77777777" w:rsidR="001433F3" w:rsidRPr="001433F3" w:rsidRDefault="001433F3" w:rsidP="001433F3">
      <w:pPr>
        <w:rPr>
          <w:rFonts w:eastAsia="Calibri" w:cstheme="minorHAnsi"/>
          <w:sz w:val="24"/>
          <w:szCs w:val="24"/>
          <w:lang w:eastAsia="en-GB"/>
        </w:rPr>
      </w:pPr>
      <w:r w:rsidRPr="001433F3">
        <w:rPr>
          <w:rFonts w:eastAsia="Calibri" w:cstheme="minorHAnsi"/>
          <w:sz w:val="24"/>
          <w:szCs w:val="24"/>
          <w:lang w:eastAsia="en-GB"/>
        </w:rPr>
        <w:t xml:space="preserve"> </w:t>
      </w:r>
    </w:p>
    <w:p w14:paraId="7B8D467E" w14:textId="77777777" w:rsidR="001433F3" w:rsidRPr="001433F3" w:rsidRDefault="001433F3" w:rsidP="001433F3">
      <w:pPr>
        <w:rPr>
          <w:rFonts w:eastAsia="Calibri" w:cstheme="minorHAnsi"/>
          <w:b/>
          <w:bCs/>
          <w:sz w:val="24"/>
          <w:szCs w:val="24"/>
          <w:lang w:eastAsia="en-GB"/>
        </w:rPr>
      </w:pPr>
      <w:r w:rsidRPr="001433F3">
        <w:rPr>
          <w:rFonts w:eastAsia="Calibri" w:cstheme="minorHAnsi"/>
          <w:b/>
          <w:bCs/>
          <w:sz w:val="24"/>
          <w:szCs w:val="24"/>
          <w:lang w:eastAsia="en-GB"/>
        </w:rPr>
        <w:t>Recruitment Process</w:t>
      </w:r>
    </w:p>
    <w:p w14:paraId="75D63D04" w14:textId="77777777" w:rsidR="001433F3" w:rsidRPr="001433F3" w:rsidRDefault="001433F3" w:rsidP="001433F3">
      <w:pPr>
        <w:rPr>
          <w:rFonts w:eastAsia="Calibri" w:cstheme="minorHAnsi"/>
          <w:sz w:val="24"/>
          <w:szCs w:val="24"/>
          <w:lang w:eastAsia="en-GB"/>
        </w:rPr>
      </w:pPr>
      <w:r w:rsidRPr="001433F3">
        <w:rPr>
          <w:rFonts w:eastAsia="Calibri" w:cstheme="minorHAnsi"/>
          <w:sz w:val="24"/>
          <w:szCs w:val="24"/>
          <w:lang w:eastAsia="en-GB"/>
        </w:rPr>
        <w:t xml:space="preserve">To apply, send a CV to recruitment@expresssolicitors.co.uk or visit our careers page on </w:t>
      </w:r>
      <w:proofErr w:type="gramStart"/>
      <w:r w:rsidRPr="001433F3">
        <w:rPr>
          <w:rFonts w:eastAsia="Calibri" w:cstheme="minorHAnsi"/>
          <w:sz w:val="24"/>
          <w:szCs w:val="24"/>
          <w:lang w:eastAsia="en-GB"/>
        </w:rPr>
        <w:t>www.expresssolicitors.co.uk/careers</w:t>
      </w:r>
      <w:proofErr w:type="gramEnd"/>
    </w:p>
    <w:p w14:paraId="36EFBC5D" w14:textId="77777777" w:rsidR="001433F3" w:rsidRPr="001433F3" w:rsidRDefault="001433F3" w:rsidP="001433F3">
      <w:pPr>
        <w:rPr>
          <w:rFonts w:eastAsia="Calibri" w:cstheme="minorHAnsi"/>
          <w:sz w:val="24"/>
          <w:szCs w:val="24"/>
          <w:lang w:eastAsia="en-GB"/>
        </w:rPr>
      </w:pPr>
      <w:r w:rsidRPr="001433F3">
        <w:rPr>
          <w:rFonts w:eastAsia="Calibri" w:cstheme="minorHAnsi"/>
          <w:sz w:val="24"/>
          <w:szCs w:val="24"/>
          <w:lang w:eastAsia="en-GB"/>
        </w:rPr>
        <w:t>Interviews will be conducted by MS Teams and will include scenario-based questioning.</w:t>
      </w:r>
    </w:p>
    <w:p w14:paraId="261A03A5" w14:textId="77777777" w:rsidR="001433F3" w:rsidRPr="001433F3" w:rsidRDefault="001433F3" w:rsidP="001433F3">
      <w:pPr>
        <w:rPr>
          <w:rFonts w:eastAsia="Calibri" w:cstheme="minorHAnsi"/>
          <w:sz w:val="24"/>
          <w:szCs w:val="24"/>
          <w:lang w:eastAsia="en-GB"/>
        </w:rPr>
      </w:pPr>
      <w:r w:rsidRPr="001433F3">
        <w:rPr>
          <w:rFonts w:eastAsia="Calibri" w:cstheme="minorHAnsi"/>
          <w:sz w:val="24"/>
          <w:szCs w:val="24"/>
          <w:lang w:eastAsia="en-GB"/>
        </w:rPr>
        <w:t>Our employees are our most important asset, we rate skill and ability above all else and our recruitment policy encourages applications from all.</w:t>
      </w:r>
    </w:p>
    <w:p w14:paraId="7804D18D" w14:textId="241D2FA7" w:rsidR="0094614F" w:rsidRPr="001433F3" w:rsidRDefault="001433F3">
      <w:pPr>
        <w:rPr>
          <w:rFonts w:eastAsia="Calibri" w:cstheme="minorHAnsi"/>
          <w:sz w:val="24"/>
          <w:szCs w:val="24"/>
          <w:lang w:eastAsia="en-GB"/>
        </w:rPr>
      </w:pPr>
      <w:r w:rsidRPr="001433F3">
        <w:rPr>
          <w:rFonts w:eastAsia="Calibri" w:cstheme="minorHAnsi"/>
          <w:sz w:val="24"/>
          <w:szCs w:val="24"/>
          <w:lang w:eastAsia="en-GB"/>
        </w:rPr>
        <w:t>By applying for this vacancy, you are giving us consent for to process your data in line with our Privacy Policy, full details of which can be found on our company website</w:t>
      </w:r>
      <w:r>
        <w:rPr>
          <w:rFonts w:eastAsia="Calibri" w:cstheme="minorHAnsi"/>
          <w:sz w:val="24"/>
          <w:szCs w:val="24"/>
          <w:lang w:eastAsia="en-GB"/>
        </w:rPr>
        <w:t>.</w:t>
      </w:r>
    </w:p>
    <w:sectPr w:rsidR="0094614F" w:rsidRPr="001433F3" w:rsidSect="00130FD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964F" w14:textId="77777777" w:rsidR="007B3B15" w:rsidRDefault="007B3B15">
      <w:pPr>
        <w:spacing w:after="0" w:line="240" w:lineRule="auto"/>
      </w:pPr>
      <w:r>
        <w:separator/>
      </w:r>
    </w:p>
  </w:endnote>
  <w:endnote w:type="continuationSeparator" w:id="0">
    <w:p w14:paraId="1558326B" w14:textId="77777777" w:rsidR="007B3B15" w:rsidRDefault="007B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B52F" w14:textId="77777777" w:rsidR="007B3B15" w:rsidRDefault="007B3B15">
      <w:pPr>
        <w:spacing w:after="0" w:line="240" w:lineRule="auto"/>
      </w:pPr>
      <w:r>
        <w:separator/>
      </w:r>
    </w:p>
  </w:footnote>
  <w:footnote w:type="continuationSeparator" w:id="0">
    <w:p w14:paraId="0B1DB66E" w14:textId="77777777" w:rsidR="007B3B15" w:rsidRDefault="007B3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31D0" w14:textId="77777777" w:rsidR="00130FDB" w:rsidRDefault="00130FDB">
    <w:pPr>
      <w:pStyle w:val="Header"/>
    </w:pPr>
    <w:r>
      <w:rPr>
        <w:noProof/>
      </w:rPr>
      <w:drawing>
        <wp:anchor distT="0" distB="0" distL="114300" distR="114300" simplePos="0" relativeHeight="251659264" behindDoc="0" locked="0" layoutInCell="1" allowOverlap="1" wp14:anchorId="778A30E8" wp14:editId="0B832DAB">
          <wp:simplePos x="0" y="0"/>
          <wp:positionH relativeFrom="column">
            <wp:posOffset>4198620</wp:posOffset>
          </wp:positionH>
          <wp:positionV relativeFrom="paragraph">
            <wp:posOffset>-332740</wp:posOffset>
          </wp:positionV>
          <wp:extent cx="2075815" cy="951230"/>
          <wp:effectExtent l="0" t="0" r="635" b="1270"/>
          <wp:wrapTopAndBottom/>
          <wp:docPr id="160223229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32292"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15" cy="951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0C9F"/>
    <w:multiLevelType w:val="hybridMultilevel"/>
    <w:tmpl w:val="A3CA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C6BF6"/>
    <w:multiLevelType w:val="hybridMultilevel"/>
    <w:tmpl w:val="56CC2594"/>
    <w:lvl w:ilvl="0" w:tplc="65D048DE">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1D2CB3"/>
    <w:multiLevelType w:val="hybridMultilevel"/>
    <w:tmpl w:val="E3003352"/>
    <w:lvl w:ilvl="0" w:tplc="65D048DE">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5299E"/>
    <w:multiLevelType w:val="hybridMultilevel"/>
    <w:tmpl w:val="7B68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841F5"/>
    <w:multiLevelType w:val="hybridMultilevel"/>
    <w:tmpl w:val="4ED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D3D84"/>
    <w:multiLevelType w:val="hybridMultilevel"/>
    <w:tmpl w:val="D6786B0A"/>
    <w:lvl w:ilvl="0" w:tplc="65D048DE">
      <w:start w:val="3"/>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87EC5"/>
    <w:multiLevelType w:val="hybridMultilevel"/>
    <w:tmpl w:val="5C9AFCFE"/>
    <w:lvl w:ilvl="0" w:tplc="65D048DE">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B7693"/>
    <w:multiLevelType w:val="hybridMultilevel"/>
    <w:tmpl w:val="5C8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24104"/>
    <w:multiLevelType w:val="hybridMultilevel"/>
    <w:tmpl w:val="CE984590"/>
    <w:lvl w:ilvl="0" w:tplc="65D048DE">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858301">
    <w:abstractNumId w:val="4"/>
  </w:num>
  <w:num w:numId="2" w16cid:durableId="88935477">
    <w:abstractNumId w:val="7"/>
  </w:num>
  <w:num w:numId="3" w16cid:durableId="190149931">
    <w:abstractNumId w:val="3"/>
  </w:num>
  <w:num w:numId="4" w16cid:durableId="1594128382">
    <w:abstractNumId w:val="0"/>
  </w:num>
  <w:num w:numId="5" w16cid:durableId="1464228414">
    <w:abstractNumId w:val="2"/>
  </w:num>
  <w:num w:numId="6" w16cid:durableId="896740989">
    <w:abstractNumId w:val="1"/>
  </w:num>
  <w:num w:numId="7" w16cid:durableId="257953288">
    <w:abstractNumId w:val="8"/>
  </w:num>
  <w:num w:numId="8" w16cid:durableId="734620831">
    <w:abstractNumId w:val="5"/>
  </w:num>
  <w:num w:numId="9" w16cid:durableId="91360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DB"/>
    <w:rsid w:val="00130FDB"/>
    <w:rsid w:val="001433F3"/>
    <w:rsid w:val="007B3B15"/>
    <w:rsid w:val="0094614F"/>
    <w:rsid w:val="00951BB2"/>
    <w:rsid w:val="00A1607F"/>
    <w:rsid w:val="00A70D7C"/>
    <w:rsid w:val="00EF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3D58"/>
  <w15:chartTrackingRefBased/>
  <w15:docId w15:val="{5E5B9482-6E09-47DD-ADE3-3C295A0C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DB"/>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FDB"/>
    <w:pPr>
      <w:ind w:left="720"/>
      <w:contextualSpacing/>
    </w:pPr>
  </w:style>
  <w:style w:type="character" w:styleId="Hyperlink">
    <w:name w:val="Hyperlink"/>
    <w:basedOn w:val="DefaultParagraphFont"/>
    <w:uiPriority w:val="99"/>
    <w:unhideWhenUsed/>
    <w:rsid w:val="00130FDB"/>
    <w:rPr>
      <w:color w:val="0000FF"/>
      <w:u w:val="single"/>
    </w:rPr>
  </w:style>
  <w:style w:type="paragraph" w:styleId="NormalWeb">
    <w:name w:val="Normal (Web)"/>
    <w:basedOn w:val="Normal"/>
    <w:uiPriority w:val="99"/>
    <w:unhideWhenUsed/>
    <w:rsid w:val="00130F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30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FDB"/>
    <w:rPr>
      <w:kern w:val="0"/>
    </w:rPr>
  </w:style>
  <w:style w:type="table" w:styleId="TableGrid">
    <w:name w:val="Table Grid"/>
    <w:basedOn w:val="TableNormal"/>
    <w:uiPriority w:val="39"/>
    <w:rsid w:val="001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Petal Peters</dc:creator>
  <cp:keywords/>
  <dc:description/>
  <cp:lastModifiedBy>Esther Mingle</cp:lastModifiedBy>
  <cp:revision>2</cp:revision>
  <dcterms:created xsi:type="dcterms:W3CDTF">2024-12-03T16:47:00Z</dcterms:created>
  <dcterms:modified xsi:type="dcterms:W3CDTF">2024-12-03T16:47:00Z</dcterms:modified>
</cp:coreProperties>
</file>